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3E6A77A6"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99500F">
        <w:rPr>
          <w:rFonts w:cs="Arial"/>
          <w:b/>
          <w:sz w:val="24"/>
          <w:szCs w:val="24"/>
        </w:rPr>
        <w:t>7</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3C7EE0">
        <w:rPr>
          <w:rFonts w:cs="Arial"/>
          <w:b/>
          <w:sz w:val="24"/>
          <w:szCs w:val="24"/>
        </w:rPr>
        <w:t>7060</w:t>
      </w:r>
    </w:p>
    <w:p w14:paraId="609BACB6" w14:textId="77777777" w:rsidR="0099500F" w:rsidRDefault="0099500F" w:rsidP="0099500F">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 xml:space="preserve">May 26, </w:t>
      </w:r>
      <w:r w:rsidRPr="00145715">
        <w:rPr>
          <w:rFonts w:eastAsia="SimSun" w:cs="Arial"/>
          <w:sz w:val="24"/>
          <w:szCs w:val="24"/>
          <w:lang w:eastAsia="zh-CN"/>
        </w:rPr>
        <w:t>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2E856C42"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8272AB" w:rsidRPr="0099500F">
        <w:rPr>
          <w:rFonts w:cs="Arial"/>
          <w:sz w:val="22"/>
        </w:rPr>
        <w:t>n71</w:t>
      </w:r>
      <w:r w:rsidR="008272AB">
        <w:rPr>
          <w:rFonts w:cs="Arial"/>
          <w:sz w:val="22"/>
        </w:rPr>
        <w:t xml:space="preserve"> REFSENS and RSD for </w:t>
      </w:r>
      <w:r w:rsidR="0099500F" w:rsidRPr="0099500F">
        <w:rPr>
          <w:rFonts w:cs="Arial"/>
          <w:sz w:val="22"/>
        </w:rPr>
        <w:t>25</w:t>
      </w:r>
      <w:r w:rsidR="0099500F">
        <w:rPr>
          <w:rFonts w:cs="Arial"/>
          <w:sz w:val="22"/>
        </w:rPr>
        <w:t>,</w:t>
      </w:r>
      <w:r w:rsidR="0099500F" w:rsidRPr="0099500F">
        <w:rPr>
          <w:rFonts w:cs="Arial"/>
          <w:sz w:val="22"/>
        </w:rPr>
        <w:t xml:space="preserve"> 30 and 35MHz </w:t>
      </w:r>
      <w:r w:rsidR="004A05C5">
        <w:rPr>
          <w:rFonts w:cs="Arial"/>
          <w:sz w:val="22"/>
        </w:rPr>
        <w:t xml:space="preserve">symmetrical </w:t>
      </w:r>
      <w:r w:rsidR="0099500F" w:rsidRPr="0099500F">
        <w:rPr>
          <w:rFonts w:cs="Arial"/>
          <w:sz w:val="22"/>
        </w:rPr>
        <w:t xml:space="preserve">ULDL CBW </w:t>
      </w:r>
    </w:p>
    <w:p w14:paraId="03C4DA88" w14:textId="1EA5EE55" w:rsidR="00BC38C0" w:rsidRPr="00C64412" w:rsidRDefault="00675C27" w:rsidP="0099500F">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005E8F" w:rsidRPr="00005E8F">
        <w:rPr>
          <w:rFonts w:cs="Arial"/>
          <w:sz w:val="22"/>
        </w:rPr>
        <w:t>7.26.2.1</w:t>
      </w:r>
      <w:r w:rsidR="00005E8F" w:rsidRPr="00005E8F">
        <w:rPr>
          <w:rFonts w:cs="Arial"/>
          <w:sz w:val="22"/>
        </w:rPr>
        <w:tab/>
        <w:t>Single band requirements</w:t>
      </w:r>
      <w:r w:rsidR="00005E8F" w:rsidRPr="00005E8F">
        <w:rPr>
          <w:rFonts w:cs="Arial"/>
          <w:sz w:val="22"/>
        </w:rPr>
        <w:tab/>
        <w:t>[NR_bands_R18_BWs-Core</w:t>
      </w:r>
      <w:r w:rsidR="00005E8F">
        <w:rPr>
          <w:rFonts w:cs="Arial"/>
          <w:sz w:val="22"/>
        </w:rPr>
        <w:t>]</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6DEAEE11" w:rsidR="00842311" w:rsidRPr="00B734F1" w:rsidRDefault="002B70D6" w:rsidP="00CD1780">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81521D">
        <w:rPr>
          <w:rFonts w:eastAsia="SimSun"/>
          <w:lang w:eastAsia="zh-CN"/>
        </w:rPr>
        <w:t>#</w:t>
      </w:r>
      <w:r w:rsidR="00FC1EE7">
        <w:rPr>
          <w:rFonts w:eastAsia="SimSun"/>
          <w:lang w:eastAsia="zh-CN"/>
        </w:rPr>
        <w:t>99</w:t>
      </w:r>
      <w:r w:rsidR="0075175C">
        <w:rPr>
          <w:rFonts w:eastAsia="SimSun"/>
          <w:lang w:eastAsia="zh-CN"/>
        </w:rPr>
        <w:t xml:space="preserve">, </w:t>
      </w:r>
      <w:r w:rsidR="00FC1EE7">
        <w:rPr>
          <w:rFonts w:eastAsia="SimSun"/>
          <w:lang w:eastAsia="zh-CN"/>
        </w:rPr>
        <w:t xml:space="preserve">new symmetrical UL/DL </w:t>
      </w:r>
      <w:r w:rsidR="005667B1">
        <w:rPr>
          <w:rFonts w:eastAsia="SimSun"/>
          <w:lang w:eastAsia="zh-CN"/>
        </w:rPr>
        <w:t xml:space="preserve">25MHz and 30MHz </w:t>
      </w:r>
      <w:r w:rsidR="00FC1EE7">
        <w:rPr>
          <w:rFonts w:eastAsia="SimSun"/>
          <w:lang w:eastAsia="zh-CN"/>
        </w:rPr>
        <w:t>CBW are requested for Band n71 in [1]</w:t>
      </w:r>
      <w:r w:rsidR="00E51E24">
        <w:rPr>
          <w:rFonts w:eastAsia="SimSun"/>
          <w:lang w:eastAsia="zh-CN"/>
        </w:rPr>
        <w:t>.</w:t>
      </w:r>
      <w:r w:rsidR="00D663F5">
        <w:rPr>
          <w:rFonts w:eastAsia="SimSun"/>
          <w:lang w:eastAsia="zh-CN"/>
        </w:rPr>
        <w:t xml:space="preserve"> </w:t>
      </w:r>
      <w:r w:rsidR="00E51E24">
        <w:rPr>
          <w:rFonts w:eastAsia="SimSun"/>
          <w:lang w:eastAsia="zh-CN"/>
        </w:rPr>
        <w:t>T</w:t>
      </w:r>
      <w:r w:rsidR="00D663F5">
        <w:rPr>
          <w:rFonts w:eastAsia="SimSun"/>
          <w:lang w:eastAsia="zh-CN"/>
        </w:rPr>
        <w:t xml:space="preserve">he impact of these requests </w:t>
      </w:r>
      <w:proofErr w:type="gramStart"/>
      <w:r w:rsidR="00D663F5">
        <w:rPr>
          <w:rFonts w:eastAsia="SimSun"/>
          <w:lang w:eastAsia="zh-CN"/>
        </w:rPr>
        <w:t>were</w:t>
      </w:r>
      <w:proofErr w:type="gramEnd"/>
      <w:r w:rsidR="00D663F5">
        <w:rPr>
          <w:rFonts w:eastAsia="SimSun"/>
          <w:lang w:eastAsia="zh-CN"/>
        </w:rPr>
        <w:t xml:space="preserve"> discussed in RAN4#106b-e in [4] and </w:t>
      </w:r>
      <w:r w:rsidR="00E51E24">
        <w:rPr>
          <w:rFonts w:eastAsia="SimSun"/>
          <w:lang w:eastAsia="zh-CN"/>
        </w:rPr>
        <w:t xml:space="preserve">this </w:t>
      </w:r>
      <w:r w:rsidR="00D663F5">
        <w:rPr>
          <w:rFonts w:eastAsia="SimSun"/>
          <w:lang w:eastAsia="zh-CN"/>
        </w:rPr>
        <w:t>resulted in two WF [2, 3] for the impacted WIs for PC3 and PC2 n71 requirements</w:t>
      </w:r>
      <w:r w:rsidR="00FC1EE7">
        <w:rPr>
          <w:rFonts w:eastAsia="SimSun"/>
          <w:lang w:eastAsia="zh-CN"/>
        </w:rPr>
        <w:t>.</w:t>
      </w:r>
      <w:r w:rsidR="00D663F5">
        <w:rPr>
          <w:rFonts w:eastAsia="SimSun"/>
          <w:lang w:eastAsia="zh-CN"/>
        </w:rPr>
        <w:t xml:space="preserve"> Separately, the proponent for these new symmetrical CBW</w:t>
      </w:r>
      <w:r w:rsidR="00E51E24">
        <w:rPr>
          <w:rFonts w:eastAsia="SimSun"/>
          <w:lang w:eastAsia="zh-CN"/>
        </w:rPr>
        <w:t>s</w:t>
      </w:r>
      <w:r w:rsidR="00D663F5">
        <w:rPr>
          <w:rFonts w:eastAsia="SimSun"/>
          <w:lang w:eastAsia="zh-CN"/>
        </w:rPr>
        <w:t xml:space="preserve"> expressed the need to also cover </w:t>
      </w:r>
      <w:r w:rsidR="00005E8F">
        <w:rPr>
          <w:rFonts w:eastAsia="SimSun"/>
          <w:lang w:eastAsia="zh-CN"/>
        </w:rPr>
        <w:t>35MHz symmetrical UL/DL.</w:t>
      </w:r>
      <w:r w:rsidR="00D663F5">
        <w:rPr>
          <w:rFonts w:eastAsia="SimSun"/>
          <w:lang w:eastAsia="zh-CN"/>
        </w:rPr>
        <w:t xml:space="preserve"> In this contribution, we</w:t>
      </w:r>
      <w:r w:rsidR="00005E8F">
        <w:rPr>
          <w:rFonts w:eastAsia="SimSun"/>
          <w:lang w:eastAsia="zh-CN"/>
        </w:rPr>
        <w:t xml:space="preserve"> provide our input on PC3 REFSENS and PC2 RSD based on [4, 5]</w:t>
      </w:r>
      <w:r w:rsidR="00E51E24">
        <w:rPr>
          <w:rFonts w:eastAsia="SimSun"/>
          <w:lang w:eastAsia="zh-CN"/>
        </w:rPr>
        <w:t>,</w:t>
      </w:r>
      <w:r w:rsidR="00005E8F">
        <w:rPr>
          <w:rFonts w:eastAsia="SimSun"/>
          <w:lang w:eastAsia="zh-CN"/>
        </w:rPr>
        <w:t xml:space="preserve"> </w:t>
      </w:r>
      <w:proofErr w:type="gramStart"/>
      <w:r w:rsidR="00005E8F">
        <w:rPr>
          <w:rFonts w:eastAsia="SimSun"/>
          <w:lang w:eastAsia="zh-CN"/>
        </w:rPr>
        <w:t>and also</w:t>
      </w:r>
      <w:proofErr w:type="gramEnd"/>
      <w:r w:rsidR="00005E8F">
        <w:rPr>
          <w:rFonts w:eastAsia="SimSun"/>
          <w:lang w:eastAsia="zh-CN"/>
        </w:rPr>
        <w:t xml:space="preserve"> provide preliminary input to the 35MHz case</w:t>
      </w:r>
      <w:r w:rsidR="00CD1780">
        <w:rPr>
          <w:rFonts w:eastAsia="SimSun"/>
          <w:lang w:eastAsia="zh-CN"/>
        </w:rPr>
        <w:t>.</w:t>
      </w:r>
    </w:p>
    <w:p w14:paraId="0835BAFA" w14:textId="729B3526" w:rsidR="009E0F9E" w:rsidRDefault="00853ECB" w:rsidP="00204550">
      <w:pPr>
        <w:pStyle w:val="Heading1"/>
        <w:tabs>
          <w:tab w:val="clear" w:pos="1152"/>
          <w:tab w:val="num" w:pos="450"/>
        </w:tabs>
        <w:ind w:left="450"/>
      </w:pPr>
      <w:r w:rsidRPr="00274AAC">
        <w:rPr>
          <w:rFonts w:hint="eastAsia"/>
        </w:rPr>
        <w:t>Discussion</w:t>
      </w:r>
    </w:p>
    <w:p w14:paraId="73EABAEE" w14:textId="3615DE18" w:rsidR="00F81395" w:rsidRDefault="00F25796" w:rsidP="00F81395">
      <w:pPr>
        <w:rPr>
          <w:rFonts w:eastAsia="SimSun"/>
          <w:lang w:eastAsia="zh-CN"/>
        </w:rPr>
      </w:pPr>
      <w:r>
        <w:rPr>
          <w:lang w:val="en-US"/>
        </w:rPr>
        <w:t>In RAN#99</w:t>
      </w:r>
      <w:r w:rsidR="00E51E24">
        <w:rPr>
          <w:lang w:val="en-US"/>
        </w:rPr>
        <w:t>,</w:t>
      </w:r>
      <w:r>
        <w:rPr>
          <w:lang w:val="en-US"/>
        </w:rPr>
        <w:t xml:space="preserve"> a new request was made for the support of symmetrical </w:t>
      </w:r>
      <w:r>
        <w:rPr>
          <w:rFonts w:eastAsia="SimSun"/>
          <w:lang w:eastAsia="zh-CN"/>
        </w:rPr>
        <w:t xml:space="preserve">UL/DL </w:t>
      </w:r>
      <w:r w:rsidR="005667B1">
        <w:rPr>
          <w:rFonts w:eastAsia="SimSun"/>
          <w:lang w:eastAsia="zh-CN"/>
        </w:rPr>
        <w:t xml:space="preserve">25MHz and 30MHz </w:t>
      </w:r>
      <w:r>
        <w:rPr>
          <w:rFonts w:eastAsia="SimSun"/>
          <w:lang w:eastAsia="zh-CN"/>
        </w:rPr>
        <w:t xml:space="preserve">CBW for Band n71 in [1]. </w:t>
      </w:r>
    </w:p>
    <w:p w14:paraId="5288DBC0" w14:textId="38ACC444" w:rsidR="00F81395" w:rsidRDefault="00F81395" w:rsidP="00F81395">
      <w:pPr>
        <w:rPr>
          <w:rFonts w:eastAsia="SimSun"/>
          <w:lang w:eastAsia="zh-CN"/>
        </w:rPr>
      </w:pPr>
      <w:r>
        <w:rPr>
          <w:rFonts w:eastAsia="SimSun"/>
          <w:lang w:eastAsia="zh-CN"/>
        </w:rPr>
        <w:t>In RAN4#106b-e, contribution [</w:t>
      </w:r>
      <w:r w:rsidR="001E7D03">
        <w:rPr>
          <w:rFonts w:eastAsia="SimSun"/>
          <w:lang w:eastAsia="zh-CN"/>
        </w:rPr>
        <w:t>4</w:t>
      </w:r>
      <w:r>
        <w:rPr>
          <w:rFonts w:eastAsia="SimSun"/>
          <w:lang w:eastAsia="zh-CN"/>
        </w:rPr>
        <w:t xml:space="preserve">] </w:t>
      </w:r>
      <w:r w:rsidR="00E51E24">
        <w:rPr>
          <w:rFonts w:eastAsia="SimSun"/>
          <w:lang w:eastAsia="zh-CN"/>
        </w:rPr>
        <w:t>identified</w:t>
      </w:r>
      <w:r>
        <w:rPr>
          <w:rFonts w:eastAsia="SimSun"/>
          <w:lang w:eastAsia="zh-CN"/>
        </w:rPr>
        <w:t xml:space="preserve"> the need to cover the related PC2 RSD and other impacted requirements</w:t>
      </w:r>
      <w:r w:rsidR="00E51E24">
        <w:rPr>
          <w:rFonts w:eastAsia="SimSun"/>
          <w:lang w:eastAsia="zh-CN"/>
        </w:rPr>
        <w:t>,</w:t>
      </w:r>
      <w:r>
        <w:rPr>
          <w:rFonts w:eastAsia="SimSun"/>
          <w:lang w:eastAsia="zh-CN"/>
        </w:rPr>
        <w:t xml:space="preserve"> </w:t>
      </w:r>
      <w:r w:rsidR="00E51E24">
        <w:rPr>
          <w:rFonts w:eastAsia="SimSun"/>
          <w:lang w:eastAsia="zh-CN"/>
        </w:rPr>
        <w:t>such as</w:t>
      </w:r>
      <w:r>
        <w:rPr>
          <w:rFonts w:eastAsia="SimSun"/>
          <w:lang w:eastAsia="zh-CN"/>
        </w:rPr>
        <w:t xml:space="preserve"> NS-35 and CA_n71-n85 BCS4/5</w:t>
      </w:r>
      <w:r w:rsidR="00E51E24">
        <w:rPr>
          <w:rFonts w:eastAsia="SimSun"/>
          <w:lang w:eastAsia="zh-CN"/>
        </w:rPr>
        <w:t>.</w:t>
      </w:r>
    </w:p>
    <w:p w14:paraId="3BE9DD22" w14:textId="6028236E" w:rsidR="00D96383" w:rsidRDefault="00F81395" w:rsidP="00F81395">
      <w:pPr>
        <w:rPr>
          <w:rFonts w:eastAsia="SimSun"/>
          <w:lang w:eastAsia="zh-CN"/>
        </w:rPr>
      </w:pPr>
      <w:r>
        <w:rPr>
          <w:rFonts w:eastAsia="SimSun"/>
          <w:lang w:eastAsia="zh-CN"/>
        </w:rPr>
        <w:t xml:space="preserve">After further discussions in RAN4#106b-e, the proponent for the new symmetrical UL/DL CBW also expressed the need for supporting </w:t>
      </w:r>
      <w:r>
        <w:rPr>
          <w:lang w:val="en-US"/>
        </w:rPr>
        <w:t xml:space="preserve">symmetrical </w:t>
      </w:r>
      <w:r>
        <w:rPr>
          <w:rFonts w:eastAsia="SimSun"/>
          <w:lang w:eastAsia="zh-CN"/>
        </w:rPr>
        <w:t>UL/DL 35MHz CBW for Band n71.</w:t>
      </w:r>
    </w:p>
    <w:p w14:paraId="7EE40F92" w14:textId="1DEAC713" w:rsidR="00F81395" w:rsidRDefault="00F81395" w:rsidP="00F81395">
      <w:pPr>
        <w:spacing w:after="0"/>
        <w:rPr>
          <w:rFonts w:eastAsia="SimSun"/>
          <w:lang w:eastAsia="zh-CN"/>
        </w:rPr>
      </w:pPr>
      <w:r>
        <w:rPr>
          <w:rFonts w:eastAsia="SimSun"/>
          <w:lang w:eastAsia="zh-CN"/>
        </w:rPr>
        <w:t>There are conflicting agreements on which WI, AI should handle the PC2 RSD:</w:t>
      </w:r>
    </w:p>
    <w:p w14:paraId="187BB429" w14:textId="2B97154B" w:rsidR="00F81395" w:rsidRDefault="00F81395" w:rsidP="00F81395">
      <w:pPr>
        <w:pStyle w:val="ListParagraph"/>
        <w:numPr>
          <w:ilvl w:val="0"/>
          <w:numId w:val="37"/>
        </w:numPr>
      </w:pPr>
      <w:r>
        <w:t>WF [2] in “</w:t>
      </w:r>
      <w:r>
        <w:rPr>
          <w:rFonts w:hint="eastAsia"/>
          <w:lang w:val="en-US" w:eastAsia="zh-CN"/>
        </w:rPr>
        <w:t>Adding new channel BWs support to existing NR bands</w:t>
      </w:r>
      <w:r>
        <w:rPr>
          <w:lang w:val="en-US" w:eastAsia="zh-CN"/>
        </w:rPr>
        <w:t xml:space="preserve">” </w:t>
      </w:r>
      <w:r>
        <w:t xml:space="preserve">says: </w:t>
      </w:r>
    </w:p>
    <w:p w14:paraId="52E3E1B8" w14:textId="05E760DD" w:rsidR="00F81395" w:rsidRDefault="00F81395" w:rsidP="00F81395">
      <w:pPr>
        <w:pStyle w:val="ListParagraph"/>
        <w:numPr>
          <w:ilvl w:val="1"/>
          <w:numId w:val="37"/>
        </w:numPr>
      </w:pPr>
      <w:r w:rsidRPr="00F81395">
        <w:t xml:space="preserve">For Release 18 completeness the PC2 1Tx and 2Tx RSDs should be specified for the optional symmetrical UL/DL 25MHz and 30MHz case in the </w:t>
      </w:r>
      <w:proofErr w:type="gramStart"/>
      <w:r w:rsidRPr="00F81395">
        <w:t>High power</w:t>
      </w:r>
      <w:proofErr w:type="gramEnd"/>
      <w:r w:rsidRPr="00F81395">
        <w:t xml:space="preserve"> UE for FR1 for FDD single band(s) with power class 2 WI.</w:t>
      </w:r>
    </w:p>
    <w:p w14:paraId="5FECC1FC" w14:textId="3313BF41" w:rsidR="00F81395" w:rsidRDefault="00F81395" w:rsidP="00F81395">
      <w:pPr>
        <w:pStyle w:val="ListParagraph"/>
        <w:numPr>
          <w:ilvl w:val="0"/>
          <w:numId w:val="37"/>
        </w:numPr>
      </w:pPr>
      <w:r>
        <w:t>WF [3] in “</w:t>
      </w:r>
      <w:r w:rsidRPr="00F81395">
        <w:t>High power UE for FR1 for FDD single band(s) with power class 2</w:t>
      </w:r>
      <w:r>
        <w:t xml:space="preserve">” says: </w:t>
      </w:r>
    </w:p>
    <w:p w14:paraId="4A05CE5A" w14:textId="77777777" w:rsidR="00F81395" w:rsidRPr="00F81395" w:rsidRDefault="00F81395" w:rsidP="00F81395">
      <w:pPr>
        <w:pStyle w:val="ListParagraph"/>
        <w:numPr>
          <w:ilvl w:val="1"/>
          <w:numId w:val="37"/>
        </w:numPr>
      </w:pPr>
      <w:r w:rsidRPr="00F81395">
        <w:rPr>
          <w:lang w:val="en-US" w:eastAsia="zh-CN"/>
        </w:rPr>
        <w:t>On n8 25MHz: Cover PC2 for n8 25MHz in FDD PC2 HPUE WI, but this does not prevent/delay completion for other potential completed CBWs.</w:t>
      </w:r>
    </w:p>
    <w:p w14:paraId="0259BB7B" w14:textId="6173B5D6" w:rsidR="00F81395" w:rsidRPr="00F81395" w:rsidRDefault="00F81395" w:rsidP="00F81395">
      <w:pPr>
        <w:pStyle w:val="ListParagraph"/>
        <w:numPr>
          <w:ilvl w:val="1"/>
          <w:numId w:val="37"/>
        </w:numPr>
      </w:pPr>
      <w:r>
        <w:rPr>
          <w:rFonts w:hint="eastAsia"/>
          <w:lang w:val="en-US" w:eastAsia="zh-CN"/>
        </w:rPr>
        <w:t xml:space="preserve">On n71 25/30MHz and other potential new CBWs of other FDD bands: Keep the relevant PC2 work within the </w:t>
      </w:r>
      <w:r>
        <w:rPr>
          <w:rFonts w:hint="eastAsia"/>
          <w:lang w:val="en-US" w:eastAsia="zh-CN"/>
        </w:rPr>
        <w:t>“</w:t>
      </w:r>
      <w:r>
        <w:rPr>
          <w:rFonts w:hint="eastAsia"/>
          <w:lang w:val="en-US" w:eastAsia="zh-CN"/>
        </w:rPr>
        <w:t>Adding new channel BWs support to existing NR bands</w:t>
      </w:r>
      <w:r>
        <w:rPr>
          <w:lang w:val="en-US" w:eastAsia="zh-CN"/>
        </w:rPr>
        <w:t xml:space="preserve">” </w:t>
      </w:r>
      <w:r>
        <w:rPr>
          <w:rFonts w:hint="eastAsia"/>
          <w:lang w:val="en-US" w:eastAsia="zh-CN"/>
        </w:rPr>
        <w:t>WI.</w:t>
      </w:r>
    </w:p>
    <w:p w14:paraId="676BCD7B" w14:textId="77777777" w:rsidR="00D663F5" w:rsidRDefault="00F81395" w:rsidP="00D663F5">
      <w:pPr>
        <w:spacing w:after="0"/>
      </w:pPr>
      <w:r>
        <w:t>Given that</w:t>
      </w:r>
      <w:r w:rsidR="00D663F5">
        <w:t>:</w:t>
      </w:r>
    </w:p>
    <w:p w14:paraId="63C3302D" w14:textId="6AF7CEA7" w:rsidR="00F81395" w:rsidRPr="00D663F5" w:rsidRDefault="00F81395" w:rsidP="00D663F5">
      <w:pPr>
        <w:pStyle w:val="ListParagraph"/>
        <w:numPr>
          <w:ilvl w:val="0"/>
          <w:numId w:val="38"/>
        </w:numPr>
      </w:pPr>
      <w:r>
        <w:t>WF [3] sugges</w:t>
      </w:r>
      <w:r w:rsidR="00D663F5">
        <w:t>ts, except for n8, to handle PC2 RSD related to new requested CBW in “</w:t>
      </w:r>
      <w:r w:rsidR="00D663F5" w:rsidRPr="00D663F5">
        <w:rPr>
          <w:rFonts w:hint="eastAsia"/>
          <w:lang w:val="en-US" w:eastAsia="zh-CN"/>
        </w:rPr>
        <w:t>Adding new channel BWs support to existing NR bands</w:t>
      </w:r>
      <w:r w:rsidR="00D663F5" w:rsidRPr="00D663F5">
        <w:rPr>
          <w:lang w:val="en-US" w:eastAsia="zh-CN"/>
        </w:rPr>
        <w:t>” as a generic approach</w:t>
      </w:r>
      <w:r w:rsidR="00D663F5">
        <w:rPr>
          <w:lang w:val="en-US" w:eastAsia="zh-CN"/>
        </w:rPr>
        <w:t>.</w:t>
      </w:r>
    </w:p>
    <w:p w14:paraId="1D9139C3" w14:textId="5DD5073B" w:rsidR="00D663F5" w:rsidRPr="00D663F5" w:rsidRDefault="00D663F5" w:rsidP="00D663F5">
      <w:pPr>
        <w:pStyle w:val="ListParagraph"/>
        <w:numPr>
          <w:ilvl w:val="0"/>
          <w:numId w:val="38"/>
        </w:numPr>
        <w:spacing w:after="0"/>
      </w:pPr>
      <w:r>
        <w:rPr>
          <w:lang w:val="en-US" w:eastAsia="zh-CN"/>
        </w:rPr>
        <w:t>There are</w:t>
      </w:r>
      <w:r w:rsidR="00E51E24">
        <w:rPr>
          <w:lang w:val="en-US" w:eastAsia="zh-CN"/>
        </w:rPr>
        <w:t xml:space="preserve"> identified</w:t>
      </w:r>
      <w:r>
        <w:rPr>
          <w:lang w:val="en-US" w:eastAsia="zh-CN"/>
        </w:rPr>
        <w:t xml:space="preserve"> issues on how to handle the requirement for the same DL CBW with two UL CBW.</w:t>
      </w:r>
    </w:p>
    <w:p w14:paraId="776439E4" w14:textId="37F3687F" w:rsidR="00D663F5" w:rsidRPr="00D663F5" w:rsidRDefault="00D663F5" w:rsidP="00D663F5">
      <w:pPr>
        <w:pStyle w:val="ListParagraph"/>
        <w:numPr>
          <w:ilvl w:val="0"/>
          <w:numId w:val="38"/>
        </w:numPr>
        <w:spacing w:after="0"/>
      </w:pPr>
      <w:r>
        <w:rPr>
          <w:lang w:val="en-US" w:eastAsia="zh-CN"/>
        </w:rPr>
        <w:t xml:space="preserve">The RSD is on top of PC3 REFSENS that is agreed in </w:t>
      </w:r>
      <w:r>
        <w:t>“</w:t>
      </w:r>
      <w:r>
        <w:rPr>
          <w:rFonts w:hint="eastAsia"/>
          <w:lang w:val="en-US" w:eastAsia="zh-CN"/>
        </w:rPr>
        <w:t>Adding new channel BWs support to existing NR bands</w:t>
      </w:r>
      <w:r>
        <w:rPr>
          <w:lang w:val="en-US" w:eastAsia="zh-CN"/>
        </w:rPr>
        <w:t>” WI.</w:t>
      </w:r>
    </w:p>
    <w:p w14:paraId="2AF5D831" w14:textId="508346E9" w:rsidR="00D663F5" w:rsidRDefault="00D663F5" w:rsidP="00D663F5">
      <w:r w:rsidRPr="00D663F5">
        <w:rPr>
          <w:lang w:val="en-US" w:eastAsia="zh-CN"/>
        </w:rPr>
        <w:t xml:space="preserve">We provide our PC2 PSD proposal here </w:t>
      </w:r>
      <w:r>
        <w:rPr>
          <w:lang w:val="en-US" w:eastAsia="zh-CN"/>
        </w:rPr>
        <w:t xml:space="preserve">and provide the proposed RSD values for information to the </w:t>
      </w:r>
      <w:r>
        <w:t>“</w:t>
      </w:r>
      <w:r w:rsidRPr="00F81395">
        <w:t>High power UE for FR1 for FDD single band(s) with power class 2</w:t>
      </w:r>
      <w:r>
        <w:t>”.</w:t>
      </w:r>
    </w:p>
    <w:p w14:paraId="2797C687" w14:textId="61C2A550" w:rsidR="009A0384" w:rsidRPr="009A0384" w:rsidRDefault="009A0384" w:rsidP="00D663F5">
      <w:pPr>
        <w:rPr>
          <w:b/>
          <w:bCs/>
        </w:rPr>
      </w:pPr>
      <w:r w:rsidRPr="009A0384">
        <w:rPr>
          <w:b/>
          <w:bCs/>
        </w:rPr>
        <w:t xml:space="preserve">Proposal: Since PC2 RSD is on top of PC3 REFSENS that </w:t>
      </w:r>
      <w:r w:rsidR="00E51E24">
        <w:rPr>
          <w:b/>
          <w:bCs/>
        </w:rPr>
        <w:t xml:space="preserve">must </w:t>
      </w:r>
      <w:r w:rsidRPr="009A0384">
        <w:rPr>
          <w:b/>
          <w:bCs/>
        </w:rPr>
        <w:t xml:space="preserve">be agreed </w:t>
      </w:r>
      <w:r w:rsidR="00E51E24">
        <w:rPr>
          <w:b/>
          <w:bCs/>
        </w:rPr>
        <w:t xml:space="preserve">upon </w:t>
      </w:r>
      <w:r w:rsidRPr="009A0384">
        <w:rPr>
          <w:b/>
          <w:bCs/>
        </w:rPr>
        <w:t xml:space="preserve">in the </w:t>
      </w:r>
      <w:r w:rsidRPr="009A0384">
        <w:rPr>
          <w:rFonts w:hint="eastAsia"/>
          <w:b/>
          <w:bCs/>
          <w:lang w:val="en-US" w:eastAsia="zh-CN"/>
        </w:rPr>
        <w:t>“Adding new channel BWs support to existing NR bands</w:t>
      </w:r>
      <w:r w:rsidRPr="009A0384">
        <w:rPr>
          <w:b/>
          <w:bCs/>
          <w:lang w:val="en-US" w:eastAsia="zh-CN"/>
        </w:rPr>
        <w:t xml:space="preserve">” </w:t>
      </w:r>
      <w:r w:rsidRPr="009A0384">
        <w:rPr>
          <w:rFonts w:hint="eastAsia"/>
          <w:b/>
          <w:bCs/>
          <w:lang w:val="en-US" w:eastAsia="zh-CN"/>
        </w:rPr>
        <w:t>WI</w:t>
      </w:r>
      <w:r w:rsidRPr="009A0384">
        <w:rPr>
          <w:b/>
          <w:bCs/>
          <w:lang w:val="en-US" w:eastAsia="zh-CN"/>
        </w:rPr>
        <w:t xml:space="preserve">, we propose to agree PC3 REFSENS and PC2 RSD in the </w:t>
      </w:r>
      <w:r w:rsidRPr="009A0384">
        <w:rPr>
          <w:rFonts w:hint="eastAsia"/>
          <w:b/>
          <w:bCs/>
          <w:lang w:val="en-US" w:eastAsia="zh-CN"/>
        </w:rPr>
        <w:t>“Adding new channel BWs support to existing NR bands</w:t>
      </w:r>
      <w:r w:rsidRPr="009A0384">
        <w:rPr>
          <w:b/>
          <w:bCs/>
          <w:lang w:val="en-US" w:eastAsia="zh-CN"/>
        </w:rPr>
        <w:t xml:space="preserve">” </w:t>
      </w:r>
      <w:r w:rsidRPr="009A0384">
        <w:rPr>
          <w:rFonts w:hint="eastAsia"/>
          <w:b/>
          <w:bCs/>
          <w:lang w:val="en-US" w:eastAsia="zh-CN"/>
        </w:rPr>
        <w:t>WI</w:t>
      </w:r>
      <w:r w:rsidRPr="009A0384">
        <w:rPr>
          <w:b/>
          <w:bCs/>
          <w:lang w:val="en-US" w:eastAsia="zh-CN"/>
        </w:rPr>
        <w:t xml:space="preserve"> to avoid </w:t>
      </w:r>
      <w:r w:rsidR="00E51E24">
        <w:rPr>
          <w:b/>
          <w:bCs/>
          <w:lang w:val="en-US" w:eastAsia="zh-CN"/>
        </w:rPr>
        <w:t xml:space="preserve">the </w:t>
      </w:r>
      <w:r w:rsidRPr="009A0384">
        <w:rPr>
          <w:b/>
          <w:bCs/>
          <w:lang w:val="en-US" w:eastAsia="zh-CN"/>
        </w:rPr>
        <w:t xml:space="preserve">“chicken and egg” issue. </w:t>
      </w:r>
      <w:r w:rsidR="00E51E24">
        <w:rPr>
          <w:b/>
          <w:bCs/>
          <w:lang w:val="en-US" w:eastAsia="zh-CN"/>
        </w:rPr>
        <w:t>T</w:t>
      </w:r>
      <w:r w:rsidRPr="009A0384">
        <w:rPr>
          <w:b/>
          <w:bCs/>
          <w:lang w:val="en-US" w:eastAsia="zh-CN"/>
        </w:rPr>
        <w:t xml:space="preserve">he agreements can be captured in the respective </w:t>
      </w:r>
      <w:proofErr w:type="spellStart"/>
      <w:r w:rsidRPr="009A0384">
        <w:rPr>
          <w:b/>
          <w:bCs/>
          <w:lang w:val="en-US" w:eastAsia="zh-CN"/>
        </w:rPr>
        <w:t>BigCRs</w:t>
      </w:r>
      <w:proofErr w:type="spellEnd"/>
      <w:r w:rsidRPr="009A0384">
        <w:rPr>
          <w:b/>
          <w:bCs/>
          <w:lang w:val="en-US" w:eastAsia="zh-CN"/>
        </w:rPr>
        <w:t>.</w:t>
      </w:r>
    </w:p>
    <w:p w14:paraId="2EF89CA9" w14:textId="28C52C56" w:rsidR="00A44605" w:rsidRDefault="00D663F5" w:rsidP="00A44605">
      <w:pPr>
        <w:pStyle w:val="Heading2"/>
        <w:spacing w:after="240"/>
      </w:pPr>
      <w:r>
        <w:t>PC3 REFSENS</w:t>
      </w:r>
    </w:p>
    <w:p w14:paraId="2F42B6D6" w14:textId="2B797B13" w:rsidR="0053492E" w:rsidRPr="0053492E" w:rsidRDefault="009E699C" w:rsidP="0053492E">
      <w:r>
        <w:t>To</w:t>
      </w:r>
      <w:r w:rsidR="0053492E">
        <w:t xml:space="preserve"> analyse the REFSENS issues for the new UL channel bandwidths, Figure 1 describes the IMD landscape for the wanted</w:t>
      </w:r>
      <w:r>
        <w:t xml:space="preserve"> </w:t>
      </w:r>
      <w:r w:rsidR="0053492E">
        <w:t>allocated RBs and their image for the different UL CBW and their overlap to the related DL CBW</w:t>
      </w:r>
      <w:r>
        <w:t>s.</w:t>
      </w:r>
      <w:r w:rsidR="009963CD">
        <w:t xml:space="preserve"> Table 1 </w:t>
      </w:r>
      <w:r>
        <w:t>provides</w:t>
      </w:r>
      <w:r w:rsidR="009963CD">
        <w:t xml:space="preserve"> more accurate calculations for the worst case IMD</w:t>
      </w:r>
      <w:r w:rsidR="0053492E">
        <w:t>.</w:t>
      </w:r>
    </w:p>
    <w:p w14:paraId="57D7906D" w14:textId="77777777" w:rsidR="0053492E" w:rsidRDefault="007C6E44" w:rsidP="0053492E">
      <w:pPr>
        <w:keepNext/>
        <w:jc w:val="center"/>
      </w:pPr>
      <w:r w:rsidRPr="007C6E44">
        <w:rPr>
          <w:noProof/>
        </w:rPr>
        <w:lastRenderedPageBreak/>
        <w:drawing>
          <wp:inline distT="0" distB="0" distL="0" distR="0" wp14:anchorId="527E2C9C" wp14:editId="356413B1">
            <wp:extent cx="3238500" cy="1630234"/>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70570" cy="1646378"/>
                    </a:xfrm>
                    <a:prstGeom prst="rect">
                      <a:avLst/>
                    </a:prstGeom>
                  </pic:spPr>
                </pic:pic>
              </a:graphicData>
            </a:graphic>
          </wp:inline>
        </w:drawing>
      </w:r>
    </w:p>
    <w:p w14:paraId="6C10A8A9" w14:textId="3E20A458" w:rsidR="007C6E44" w:rsidRDefault="0053492E" w:rsidP="0053492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IMD landscape for the different UL configurations</w:t>
      </w:r>
    </w:p>
    <w:p w14:paraId="054D8F21" w14:textId="0B78903A" w:rsidR="009963CD" w:rsidRDefault="009963CD" w:rsidP="009963CD">
      <w:pPr>
        <w:spacing w:after="0"/>
      </w:pPr>
    </w:p>
    <w:p w14:paraId="119B9D56" w14:textId="6548F593" w:rsidR="009963CD" w:rsidRDefault="009963CD" w:rsidP="009963CD">
      <w:pPr>
        <w:pStyle w:val="Caption"/>
        <w:keepNext/>
        <w:jc w:val="center"/>
        <w:rPr>
          <w:b w:val="0"/>
          <w:bCs/>
          <w:lang w:eastAsia="zh-CN"/>
        </w:rPr>
      </w:pPr>
      <w:r>
        <w:t xml:space="preserve">Table </w:t>
      </w:r>
      <w:r>
        <w:fldChar w:fldCharType="begin"/>
      </w:r>
      <w:r>
        <w:instrText xml:space="preserve"> SEQ Table \* ARABIC </w:instrText>
      </w:r>
      <w:r>
        <w:fldChar w:fldCharType="separate"/>
      </w:r>
      <w:r w:rsidR="000149C6">
        <w:rPr>
          <w:noProof/>
        </w:rPr>
        <w:t>1</w:t>
      </w:r>
      <w:r>
        <w:fldChar w:fldCharType="end"/>
      </w:r>
      <w:r>
        <w:t xml:space="preserve">: IMD interference for various UL/DL CBW </w:t>
      </w:r>
    </w:p>
    <w:tbl>
      <w:tblPr>
        <w:tblW w:w="8905" w:type="dxa"/>
        <w:jc w:val="center"/>
        <w:tblLook w:val="04A0" w:firstRow="1" w:lastRow="0" w:firstColumn="1" w:lastColumn="0" w:noHBand="0" w:noVBand="1"/>
      </w:tblPr>
      <w:tblGrid>
        <w:gridCol w:w="664"/>
        <w:gridCol w:w="664"/>
        <w:gridCol w:w="711"/>
        <w:gridCol w:w="767"/>
        <w:gridCol w:w="2319"/>
        <w:gridCol w:w="664"/>
        <w:gridCol w:w="621"/>
        <w:gridCol w:w="767"/>
        <w:gridCol w:w="1728"/>
      </w:tblGrid>
      <w:tr w:rsidR="009963CD" w:rsidRPr="006F18C1" w14:paraId="1A2DA59D" w14:textId="77777777" w:rsidTr="000149C6">
        <w:trPr>
          <w:trHeight w:val="70"/>
          <w:jc w:val="center"/>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FB79F"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DL</w:t>
            </w:r>
            <w:r>
              <w:rPr>
                <w:rFonts w:asciiTheme="minorHAnsi" w:hAnsiTheme="minorHAnsi" w:cstheme="minorHAnsi"/>
                <w:color w:val="000000"/>
                <w:sz w:val="18"/>
                <w:szCs w:val="18"/>
                <w:lang w:val="en-US"/>
              </w:rPr>
              <w:t xml:space="preserve"> </w:t>
            </w:r>
            <w:r w:rsidRPr="006F18C1">
              <w:rPr>
                <w:rFonts w:asciiTheme="minorHAnsi" w:hAnsiTheme="minorHAnsi" w:cstheme="minorHAnsi"/>
                <w:color w:val="000000"/>
                <w:sz w:val="18"/>
                <w:szCs w:val="18"/>
                <w:lang w:val="en-US"/>
              </w:rPr>
              <w:t>CBW</w:t>
            </w:r>
          </w:p>
        </w:tc>
        <w:tc>
          <w:tcPr>
            <w:tcW w:w="664" w:type="dxa"/>
            <w:tcBorders>
              <w:top w:val="single" w:sz="4" w:space="0" w:color="auto"/>
              <w:left w:val="nil"/>
              <w:bottom w:val="single" w:sz="4" w:space="0" w:color="auto"/>
              <w:right w:val="single" w:sz="4" w:space="0" w:color="auto"/>
            </w:tcBorders>
            <w:shd w:val="clear" w:color="auto" w:fill="auto"/>
            <w:noWrap/>
            <w:vAlign w:val="bottom"/>
            <w:hideMark/>
          </w:tcPr>
          <w:p w14:paraId="1C641E43"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UL CBW</w:t>
            </w:r>
          </w:p>
        </w:tc>
        <w:tc>
          <w:tcPr>
            <w:tcW w:w="711" w:type="dxa"/>
            <w:vMerge w:val="restart"/>
            <w:tcBorders>
              <w:top w:val="single" w:sz="4" w:space="0" w:color="auto"/>
              <w:left w:val="nil"/>
              <w:right w:val="single" w:sz="4" w:space="0" w:color="auto"/>
            </w:tcBorders>
            <w:shd w:val="clear" w:color="auto" w:fill="auto"/>
            <w:noWrap/>
            <w:vAlign w:val="bottom"/>
            <w:hideMark/>
          </w:tcPr>
          <w:p w14:paraId="47E9BF77"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IMD</w:t>
            </w:r>
          </w:p>
          <w:p w14:paraId="6D630AE0"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order</w:t>
            </w:r>
          </w:p>
        </w:tc>
        <w:tc>
          <w:tcPr>
            <w:tcW w:w="767" w:type="dxa"/>
            <w:tcBorders>
              <w:top w:val="single" w:sz="4" w:space="0" w:color="auto"/>
              <w:left w:val="nil"/>
              <w:bottom w:val="single" w:sz="4" w:space="0" w:color="auto"/>
              <w:right w:val="single" w:sz="4" w:space="0" w:color="auto"/>
            </w:tcBorders>
            <w:shd w:val="clear" w:color="auto" w:fill="auto"/>
            <w:noWrap/>
            <w:vAlign w:val="bottom"/>
            <w:hideMark/>
          </w:tcPr>
          <w:p w14:paraId="0BA51AA1"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overlap</w:t>
            </w:r>
          </w:p>
        </w:tc>
        <w:tc>
          <w:tcPr>
            <w:tcW w:w="231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FB51A7"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comment</w:t>
            </w:r>
          </w:p>
        </w:tc>
        <w:tc>
          <w:tcPr>
            <w:tcW w:w="664" w:type="dxa"/>
            <w:tcBorders>
              <w:top w:val="single" w:sz="4" w:space="0" w:color="auto"/>
              <w:left w:val="nil"/>
              <w:bottom w:val="single" w:sz="4" w:space="0" w:color="auto"/>
              <w:right w:val="single" w:sz="4" w:space="0" w:color="auto"/>
            </w:tcBorders>
            <w:shd w:val="clear" w:color="auto" w:fill="auto"/>
            <w:noWrap/>
            <w:vAlign w:val="bottom"/>
            <w:hideMark/>
          </w:tcPr>
          <w:p w14:paraId="5F78523A"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UL CBW</w:t>
            </w:r>
          </w:p>
        </w:tc>
        <w:tc>
          <w:tcPr>
            <w:tcW w:w="621" w:type="dxa"/>
            <w:vMerge w:val="restart"/>
            <w:tcBorders>
              <w:top w:val="single" w:sz="4" w:space="0" w:color="auto"/>
              <w:left w:val="nil"/>
              <w:right w:val="single" w:sz="4" w:space="0" w:color="auto"/>
            </w:tcBorders>
            <w:shd w:val="clear" w:color="auto" w:fill="auto"/>
            <w:noWrap/>
            <w:vAlign w:val="bottom"/>
            <w:hideMark/>
          </w:tcPr>
          <w:p w14:paraId="25F75DC1"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IMD</w:t>
            </w:r>
          </w:p>
          <w:p w14:paraId="1DD4710F"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order</w:t>
            </w:r>
          </w:p>
        </w:tc>
        <w:tc>
          <w:tcPr>
            <w:tcW w:w="767" w:type="dxa"/>
            <w:tcBorders>
              <w:top w:val="single" w:sz="4" w:space="0" w:color="auto"/>
              <w:left w:val="nil"/>
              <w:bottom w:val="single" w:sz="4" w:space="0" w:color="auto"/>
              <w:right w:val="single" w:sz="4" w:space="0" w:color="auto"/>
            </w:tcBorders>
            <w:shd w:val="clear" w:color="auto" w:fill="auto"/>
            <w:noWrap/>
            <w:vAlign w:val="bottom"/>
            <w:hideMark/>
          </w:tcPr>
          <w:p w14:paraId="7A020BE9"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overlap</w:t>
            </w:r>
          </w:p>
        </w:tc>
        <w:tc>
          <w:tcPr>
            <w:tcW w:w="1728"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8FE414"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comment</w:t>
            </w:r>
          </w:p>
        </w:tc>
      </w:tr>
      <w:tr w:rsidR="009963CD" w:rsidRPr="006F18C1" w14:paraId="2E2D558C" w14:textId="77777777" w:rsidTr="000149C6">
        <w:trPr>
          <w:trHeight w:val="70"/>
          <w:jc w:val="center"/>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64374369"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[MHz]</w:t>
            </w:r>
          </w:p>
        </w:tc>
        <w:tc>
          <w:tcPr>
            <w:tcW w:w="664" w:type="dxa"/>
            <w:tcBorders>
              <w:top w:val="nil"/>
              <w:left w:val="nil"/>
              <w:bottom w:val="single" w:sz="4" w:space="0" w:color="auto"/>
              <w:right w:val="single" w:sz="4" w:space="0" w:color="auto"/>
            </w:tcBorders>
            <w:shd w:val="clear" w:color="auto" w:fill="auto"/>
            <w:noWrap/>
            <w:vAlign w:val="bottom"/>
            <w:hideMark/>
          </w:tcPr>
          <w:p w14:paraId="37220902"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[MHz]</w:t>
            </w:r>
          </w:p>
        </w:tc>
        <w:tc>
          <w:tcPr>
            <w:tcW w:w="711" w:type="dxa"/>
            <w:vMerge/>
            <w:tcBorders>
              <w:left w:val="nil"/>
              <w:bottom w:val="single" w:sz="4" w:space="0" w:color="auto"/>
              <w:right w:val="single" w:sz="4" w:space="0" w:color="auto"/>
            </w:tcBorders>
            <w:shd w:val="clear" w:color="auto" w:fill="auto"/>
            <w:noWrap/>
            <w:vAlign w:val="bottom"/>
            <w:hideMark/>
          </w:tcPr>
          <w:p w14:paraId="2FC060DA" w14:textId="77777777" w:rsidR="009963CD" w:rsidRPr="006F18C1" w:rsidRDefault="009963CD" w:rsidP="000149C6">
            <w:pPr>
              <w:spacing w:after="0"/>
              <w:jc w:val="center"/>
              <w:rPr>
                <w:rFonts w:asciiTheme="minorHAnsi" w:hAnsiTheme="minorHAnsi" w:cstheme="minorHAnsi"/>
                <w:color w:val="000000"/>
                <w:sz w:val="18"/>
                <w:szCs w:val="18"/>
                <w:lang w:val="en-US"/>
              </w:rPr>
            </w:pPr>
          </w:p>
        </w:tc>
        <w:tc>
          <w:tcPr>
            <w:tcW w:w="767" w:type="dxa"/>
            <w:tcBorders>
              <w:top w:val="nil"/>
              <w:left w:val="nil"/>
              <w:bottom w:val="single" w:sz="4" w:space="0" w:color="auto"/>
              <w:right w:val="single" w:sz="4" w:space="0" w:color="auto"/>
            </w:tcBorders>
            <w:shd w:val="clear" w:color="auto" w:fill="auto"/>
            <w:noWrap/>
            <w:vAlign w:val="bottom"/>
            <w:hideMark/>
          </w:tcPr>
          <w:p w14:paraId="02505DD8"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[MHz]</w:t>
            </w:r>
          </w:p>
        </w:tc>
        <w:tc>
          <w:tcPr>
            <w:tcW w:w="2319" w:type="dxa"/>
            <w:vMerge/>
            <w:tcBorders>
              <w:top w:val="single" w:sz="4" w:space="0" w:color="auto"/>
              <w:left w:val="single" w:sz="4" w:space="0" w:color="auto"/>
              <w:bottom w:val="single" w:sz="4" w:space="0" w:color="auto"/>
              <w:right w:val="single" w:sz="4" w:space="0" w:color="auto"/>
            </w:tcBorders>
            <w:vAlign w:val="center"/>
            <w:hideMark/>
          </w:tcPr>
          <w:p w14:paraId="602CE85B" w14:textId="77777777" w:rsidR="009963CD" w:rsidRPr="006F18C1" w:rsidRDefault="009963CD" w:rsidP="000149C6">
            <w:pPr>
              <w:spacing w:after="0"/>
              <w:jc w:val="center"/>
              <w:rPr>
                <w:rFonts w:asciiTheme="minorHAnsi" w:hAnsiTheme="minorHAnsi" w:cstheme="minorHAnsi"/>
                <w:color w:val="000000"/>
                <w:sz w:val="18"/>
                <w:szCs w:val="18"/>
                <w:lang w:val="en-US"/>
              </w:rPr>
            </w:pPr>
          </w:p>
        </w:tc>
        <w:tc>
          <w:tcPr>
            <w:tcW w:w="664" w:type="dxa"/>
            <w:tcBorders>
              <w:top w:val="nil"/>
              <w:left w:val="nil"/>
              <w:bottom w:val="single" w:sz="4" w:space="0" w:color="auto"/>
              <w:right w:val="single" w:sz="4" w:space="0" w:color="auto"/>
            </w:tcBorders>
            <w:shd w:val="clear" w:color="auto" w:fill="auto"/>
            <w:noWrap/>
            <w:vAlign w:val="bottom"/>
            <w:hideMark/>
          </w:tcPr>
          <w:p w14:paraId="35DAD071"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[MHz]</w:t>
            </w:r>
          </w:p>
        </w:tc>
        <w:tc>
          <w:tcPr>
            <w:tcW w:w="621" w:type="dxa"/>
            <w:vMerge/>
            <w:tcBorders>
              <w:left w:val="nil"/>
              <w:bottom w:val="single" w:sz="4" w:space="0" w:color="auto"/>
              <w:right w:val="single" w:sz="4" w:space="0" w:color="auto"/>
            </w:tcBorders>
            <w:shd w:val="clear" w:color="auto" w:fill="auto"/>
            <w:noWrap/>
            <w:vAlign w:val="bottom"/>
            <w:hideMark/>
          </w:tcPr>
          <w:p w14:paraId="267B4051" w14:textId="77777777" w:rsidR="009963CD" w:rsidRPr="006F18C1" w:rsidRDefault="009963CD" w:rsidP="000149C6">
            <w:pPr>
              <w:spacing w:after="0"/>
              <w:jc w:val="center"/>
              <w:rPr>
                <w:rFonts w:asciiTheme="minorHAnsi" w:hAnsiTheme="minorHAnsi" w:cstheme="minorHAnsi"/>
                <w:color w:val="000000"/>
                <w:sz w:val="18"/>
                <w:szCs w:val="18"/>
                <w:lang w:val="en-US"/>
              </w:rPr>
            </w:pPr>
          </w:p>
        </w:tc>
        <w:tc>
          <w:tcPr>
            <w:tcW w:w="767" w:type="dxa"/>
            <w:tcBorders>
              <w:top w:val="nil"/>
              <w:left w:val="nil"/>
              <w:bottom w:val="single" w:sz="4" w:space="0" w:color="auto"/>
              <w:right w:val="single" w:sz="4" w:space="0" w:color="auto"/>
            </w:tcBorders>
            <w:shd w:val="clear" w:color="auto" w:fill="auto"/>
            <w:noWrap/>
            <w:vAlign w:val="bottom"/>
            <w:hideMark/>
          </w:tcPr>
          <w:p w14:paraId="615F1EEB"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[MHz]</w:t>
            </w:r>
          </w:p>
        </w:tc>
        <w:tc>
          <w:tcPr>
            <w:tcW w:w="1728" w:type="dxa"/>
            <w:vMerge/>
            <w:tcBorders>
              <w:top w:val="single" w:sz="4" w:space="0" w:color="auto"/>
              <w:left w:val="single" w:sz="4" w:space="0" w:color="auto"/>
              <w:bottom w:val="single" w:sz="4" w:space="0" w:color="auto"/>
              <w:right w:val="single" w:sz="4" w:space="0" w:color="auto"/>
            </w:tcBorders>
            <w:vAlign w:val="center"/>
            <w:hideMark/>
          </w:tcPr>
          <w:p w14:paraId="1931FFC1" w14:textId="77777777" w:rsidR="009963CD" w:rsidRPr="006F18C1" w:rsidRDefault="009963CD" w:rsidP="000149C6">
            <w:pPr>
              <w:spacing w:after="0"/>
              <w:jc w:val="center"/>
              <w:rPr>
                <w:rFonts w:asciiTheme="minorHAnsi" w:hAnsiTheme="minorHAnsi" w:cstheme="minorHAnsi"/>
                <w:color w:val="000000"/>
                <w:sz w:val="18"/>
                <w:szCs w:val="18"/>
                <w:lang w:val="en-US"/>
              </w:rPr>
            </w:pPr>
          </w:p>
        </w:tc>
      </w:tr>
      <w:tr w:rsidR="009963CD" w:rsidRPr="006F18C1" w14:paraId="1424E3E3" w14:textId="77777777" w:rsidTr="000149C6">
        <w:trPr>
          <w:trHeight w:val="70"/>
          <w:jc w:val="center"/>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1C37ABCF"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25</w:t>
            </w:r>
          </w:p>
        </w:tc>
        <w:tc>
          <w:tcPr>
            <w:tcW w:w="664" w:type="dxa"/>
            <w:tcBorders>
              <w:top w:val="nil"/>
              <w:left w:val="nil"/>
              <w:bottom w:val="single" w:sz="4" w:space="0" w:color="auto"/>
              <w:right w:val="single" w:sz="4" w:space="0" w:color="auto"/>
            </w:tcBorders>
            <w:shd w:val="clear" w:color="auto" w:fill="auto"/>
            <w:noWrap/>
            <w:vAlign w:val="bottom"/>
            <w:hideMark/>
          </w:tcPr>
          <w:p w14:paraId="1EC6F6C6"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20</w:t>
            </w:r>
          </w:p>
        </w:tc>
        <w:tc>
          <w:tcPr>
            <w:tcW w:w="711" w:type="dxa"/>
            <w:tcBorders>
              <w:top w:val="nil"/>
              <w:left w:val="nil"/>
              <w:bottom w:val="single" w:sz="4" w:space="0" w:color="auto"/>
              <w:right w:val="single" w:sz="4" w:space="0" w:color="auto"/>
            </w:tcBorders>
            <w:shd w:val="clear" w:color="auto" w:fill="auto"/>
            <w:noWrap/>
            <w:vAlign w:val="bottom"/>
            <w:hideMark/>
          </w:tcPr>
          <w:p w14:paraId="51F5C3D9"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IMD5</w:t>
            </w:r>
          </w:p>
        </w:tc>
        <w:tc>
          <w:tcPr>
            <w:tcW w:w="767" w:type="dxa"/>
            <w:tcBorders>
              <w:top w:val="nil"/>
              <w:left w:val="nil"/>
              <w:bottom w:val="single" w:sz="4" w:space="0" w:color="auto"/>
              <w:right w:val="single" w:sz="4" w:space="0" w:color="auto"/>
            </w:tcBorders>
            <w:shd w:val="clear" w:color="auto" w:fill="auto"/>
            <w:noWrap/>
            <w:vAlign w:val="bottom"/>
            <w:hideMark/>
          </w:tcPr>
          <w:p w14:paraId="5C674554"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13.7</w:t>
            </w:r>
          </w:p>
        </w:tc>
        <w:tc>
          <w:tcPr>
            <w:tcW w:w="2319" w:type="dxa"/>
            <w:vMerge w:val="restart"/>
            <w:tcBorders>
              <w:top w:val="nil"/>
              <w:left w:val="single" w:sz="4" w:space="0" w:color="auto"/>
              <w:bottom w:val="single" w:sz="4" w:space="0" w:color="auto"/>
              <w:right w:val="single" w:sz="4" w:space="0" w:color="auto"/>
            </w:tcBorders>
            <w:shd w:val="clear" w:color="auto" w:fill="auto"/>
            <w:vAlign w:val="bottom"/>
            <w:hideMark/>
          </w:tcPr>
          <w:p w14:paraId="00DB9E22"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partial IMD5 spectrum with peak in DL BW</w:t>
            </w:r>
          </w:p>
        </w:tc>
        <w:tc>
          <w:tcPr>
            <w:tcW w:w="664" w:type="dxa"/>
            <w:tcBorders>
              <w:top w:val="nil"/>
              <w:left w:val="nil"/>
              <w:bottom w:val="single" w:sz="4" w:space="0" w:color="auto"/>
              <w:right w:val="single" w:sz="4" w:space="0" w:color="auto"/>
            </w:tcBorders>
            <w:shd w:val="clear" w:color="auto" w:fill="auto"/>
            <w:noWrap/>
            <w:vAlign w:val="bottom"/>
            <w:hideMark/>
          </w:tcPr>
          <w:p w14:paraId="044E2013" w14:textId="77777777" w:rsidR="009963CD" w:rsidRPr="000E500B" w:rsidRDefault="009963CD" w:rsidP="000149C6">
            <w:pPr>
              <w:spacing w:after="0"/>
              <w:jc w:val="center"/>
              <w:rPr>
                <w:rFonts w:asciiTheme="minorHAnsi" w:hAnsiTheme="minorHAnsi" w:cstheme="minorHAnsi"/>
                <w:color w:val="000000"/>
                <w:sz w:val="18"/>
                <w:szCs w:val="18"/>
                <w:highlight w:val="yellow"/>
                <w:lang w:val="en-US"/>
              </w:rPr>
            </w:pPr>
            <w:r w:rsidRPr="000E500B">
              <w:rPr>
                <w:rFonts w:asciiTheme="minorHAnsi" w:hAnsiTheme="minorHAnsi" w:cstheme="minorHAnsi"/>
                <w:color w:val="000000"/>
                <w:sz w:val="18"/>
                <w:szCs w:val="18"/>
                <w:highlight w:val="yellow"/>
                <w:lang w:val="en-US"/>
              </w:rPr>
              <w:t>25</w:t>
            </w:r>
          </w:p>
        </w:tc>
        <w:tc>
          <w:tcPr>
            <w:tcW w:w="621" w:type="dxa"/>
            <w:tcBorders>
              <w:top w:val="nil"/>
              <w:left w:val="nil"/>
              <w:bottom w:val="single" w:sz="4" w:space="0" w:color="auto"/>
              <w:right w:val="single" w:sz="4" w:space="0" w:color="auto"/>
            </w:tcBorders>
            <w:shd w:val="clear" w:color="auto" w:fill="auto"/>
            <w:noWrap/>
            <w:vAlign w:val="bottom"/>
            <w:hideMark/>
          </w:tcPr>
          <w:p w14:paraId="44312257" w14:textId="77777777" w:rsidR="009963CD" w:rsidRPr="000E500B" w:rsidRDefault="009963CD" w:rsidP="000149C6">
            <w:pPr>
              <w:spacing w:after="0"/>
              <w:jc w:val="center"/>
              <w:rPr>
                <w:rFonts w:asciiTheme="minorHAnsi" w:hAnsiTheme="minorHAnsi" w:cstheme="minorHAnsi"/>
                <w:color w:val="000000"/>
                <w:sz w:val="18"/>
                <w:szCs w:val="18"/>
                <w:highlight w:val="yellow"/>
                <w:lang w:val="en-US"/>
              </w:rPr>
            </w:pPr>
            <w:r w:rsidRPr="000E500B">
              <w:rPr>
                <w:rFonts w:asciiTheme="minorHAnsi" w:hAnsiTheme="minorHAnsi" w:cstheme="minorHAnsi"/>
                <w:color w:val="000000"/>
                <w:sz w:val="18"/>
                <w:szCs w:val="18"/>
                <w:highlight w:val="yellow"/>
                <w:lang w:val="en-US"/>
              </w:rPr>
              <w:t>IMD3</w:t>
            </w:r>
          </w:p>
        </w:tc>
        <w:tc>
          <w:tcPr>
            <w:tcW w:w="767" w:type="dxa"/>
            <w:tcBorders>
              <w:top w:val="nil"/>
              <w:left w:val="nil"/>
              <w:bottom w:val="single" w:sz="4" w:space="0" w:color="auto"/>
              <w:right w:val="single" w:sz="4" w:space="0" w:color="auto"/>
            </w:tcBorders>
            <w:shd w:val="clear" w:color="auto" w:fill="auto"/>
            <w:noWrap/>
            <w:vAlign w:val="bottom"/>
            <w:hideMark/>
          </w:tcPr>
          <w:p w14:paraId="2BFF33BD" w14:textId="77777777" w:rsidR="009963CD" w:rsidRPr="000E500B" w:rsidRDefault="009963CD" w:rsidP="000149C6">
            <w:pPr>
              <w:spacing w:after="0"/>
              <w:jc w:val="center"/>
              <w:rPr>
                <w:rFonts w:asciiTheme="minorHAnsi" w:hAnsiTheme="minorHAnsi" w:cstheme="minorHAnsi"/>
                <w:color w:val="000000"/>
                <w:sz w:val="18"/>
                <w:szCs w:val="18"/>
                <w:highlight w:val="yellow"/>
                <w:lang w:val="en-US"/>
              </w:rPr>
            </w:pPr>
            <w:r w:rsidRPr="000E500B">
              <w:rPr>
                <w:rFonts w:asciiTheme="minorHAnsi" w:hAnsiTheme="minorHAnsi" w:cstheme="minorHAnsi"/>
                <w:color w:val="000000"/>
                <w:sz w:val="18"/>
                <w:szCs w:val="18"/>
                <w:highlight w:val="yellow"/>
                <w:lang w:val="en-US"/>
              </w:rPr>
              <w:t>1.895</w:t>
            </w:r>
          </w:p>
        </w:tc>
        <w:tc>
          <w:tcPr>
            <w:tcW w:w="1728" w:type="dxa"/>
            <w:tcBorders>
              <w:top w:val="nil"/>
              <w:left w:val="nil"/>
              <w:bottom w:val="single" w:sz="4" w:space="0" w:color="auto"/>
              <w:right w:val="single" w:sz="4" w:space="0" w:color="auto"/>
            </w:tcBorders>
            <w:shd w:val="clear" w:color="auto" w:fill="auto"/>
            <w:noWrap/>
            <w:vAlign w:val="bottom"/>
            <w:hideMark/>
          </w:tcPr>
          <w:p w14:paraId="7870A2DD"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small IMD3+IMD5</w:t>
            </w:r>
          </w:p>
        </w:tc>
      </w:tr>
      <w:tr w:rsidR="009963CD" w:rsidRPr="006F18C1" w14:paraId="00BB406C" w14:textId="77777777" w:rsidTr="000149C6">
        <w:trPr>
          <w:trHeight w:val="70"/>
          <w:jc w:val="center"/>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664728A5"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30</w:t>
            </w:r>
          </w:p>
        </w:tc>
        <w:tc>
          <w:tcPr>
            <w:tcW w:w="664" w:type="dxa"/>
            <w:tcBorders>
              <w:top w:val="nil"/>
              <w:left w:val="nil"/>
              <w:bottom w:val="single" w:sz="4" w:space="0" w:color="auto"/>
              <w:right w:val="single" w:sz="4" w:space="0" w:color="auto"/>
            </w:tcBorders>
            <w:shd w:val="clear" w:color="auto" w:fill="auto"/>
            <w:noWrap/>
            <w:vAlign w:val="bottom"/>
            <w:hideMark/>
          </w:tcPr>
          <w:p w14:paraId="52EF3016"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20</w:t>
            </w:r>
          </w:p>
        </w:tc>
        <w:tc>
          <w:tcPr>
            <w:tcW w:w="711" w:type="dxa"/>
            <w:tcBorders>
              <w:top w:val="nil"/>
              <w:left w:val="nil"/>
              <w:bottom w:val="single" w:sz="4" w:space="0" w:color="auto"/>
              <w:right w:val="single" w:sz="4" w:space="0" w:color="auto"/>
            </w:tcBorders>
            <w:shd w:val="clear" w:color="auto" w:fill="auto"/>
            <w:noWrap/>
            <w:vAlign w:val="bottom"/>
            <w:hideMark/>
          </w:tcPr>
          <w:p w14:paraId="3D149648"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IMD5</w:t>
            </w:r>
          </w:p>
        </w:tc>
        <w:tc>
          <w:tcPr>
            <w:tcW w:w="767" w:type="dxa"/>
            <w:tcBorders>
              <w:top w:val="nil"/>
              <w:left w:val="nil"/>
              <w:bottom w:val="single" w:sz="4" w:space="0" w:color="auto"/>
              <w:right w:val="single" w:sz="4" w:space="0" w:color="auto"/>
            </w:tcBorders>
            <w:shd w:val="clear" w:color="auto" w:fill="auto"/>
            <w:noWrap/>
            <w:vAlign w:val="bottom"/>
            <w:hideMark/>
          </w:tcPr>
          <w:p w14:paraId="59D61D46"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16.13</w:t>
            </w:r>
          </w:p>
        </w:tc>
        <w:tc>
          <w:tcPr>
            <w:tcW w:w="2319" w:type="dxa"/>
            <w:vMerge/>
            <w:tcBorders>
              <w:top w:val="nil"/>
              <w:left w:val="single" w:sz="4" w:space="0" w:color="auto"/>
              <w:bottom w:val="single" w:sz="4" w:space="0" w:color="auto"/>
              <w:right w:val="single" w:sz="4" w:space="0" w:color="auto"/>
            </w:tcBorders>
            <w:vAlign w:val="center"/>
            <w:hideMark/>
          </w:tcPr>
          <w:p w14:paraId="062DED76" w14:textId="77777777" w:rsidR="009963CD" w:rsidRPr="006F18C1" w:rsidRDefault="009963CD" w:rsidP="000149C6">
            <w:pPr>
              <w:spacing w:after="0"/>
              <w:jc w:val="center"/>
              <w:rPr>
                <w:rFonts w:asciiTheme="minorHAnsi" w:hAnsiTheme="minorHAnsi" w:cstheme="minorHAnsi"/>
                <w:color w:val="000000"/>
                <w:sz w:val="18"/>
                <w:szCs w:val="18"/>
                <w:lang w:val="en-US"/>
              </w:rPr>
            </w:pPr>
          </w:p>
        </w:tc>
        <w:tc>
          <w:tcPr>
            <w:tcW w:w="664" w:type="dxa"/>
            <w:tcBorders>
              <w:top w:val="nil"/>
              <w:left w:val="nil"/>
              <w:bottom w:val="single" w:sz="4" w:space="0" w:color="auto"/>
              <w:right w:val="single" w:sz="4" w:space="0" w:color="auto"/>
            </w:tcBorders>
            <w:shd w:val="clear" w:color="auto" w:fill="auto"/>
            <w:noWrap/>
            <w:vAlign w:val="bottom"/>
            <w:hideMark/>
          </w:tcPr>
          <w:p w14:paraId="2AFB71FA" w14:textId="77777777" w:rsidR="009963CD" w:rsidRPr="000E500B" w:rsidRDefault="009963CD" w:rsidP="000149C6">
            <w:pPr>
              <w:spacing w:after="0"/>
              <w:jc w:val="center"/>
              <w:rPr>
                <w:rFonts w:asciiTheme="minorHAnsi" w:hAnsiTheme="minorHAnsi" w:cstheme="minorHAnsi"/>
                <w:color w:val="000000"/>
                <w:sz w:val="18"/>
                <w:szCs w:val="18"/>
                <w:highlight w:val="yellow"/>
                <w:lang w:val="en-US"/>
              </w:rPr>
            </w:pPr>
            <w:r w:rsidRPr="000E500B">
              <w:rPr>
                <w:rFonts w:asciiTheme="minorHAnsi" w:hAnsiTheme="minorHAnsi" w:cstheme="minorHAnsi"/>
                <w:color w:val="000000"/>
                <w:sz w:val="18"/>
                <w:szCs w:val="18"/>
                <w:highlight w:val="yellow"/>
                <w:lang w:val="en-US"/>
              </w:rPr>
              <w:t>30</w:t>
            </w:r>
          </w:p>
        </w:tc>
        <w:tc>
          <w:tcPr>
            <w:tcW w:w="621" w:type="dxa"/>
            <w:tcBorders>
              <w:top w:val="nil"/>
              <w:left w:val="nil"/>
              <w:bottom w:val="single" w:sz="4" w:space="0" w:color="auto"/>
              <w:right w:val="single" w:sz="4" w:space="0" w:color="auto"/>
            </w:tcBorders>
            <w:shd w:val="clear" w:color="auto" w:fill="auto"/>
            <w:noWrap/>
            <w:vAlign w:val="bottom"/>
            <w:hideMark/>
          </w:tcPr>
          <w:p w14:paraId="0B5060CF" w14:textId="77777777" w:rsidR="009963CD" w:rsidRPr="000E500B" w:rsidRDefault="009963CD" w:rsidP="000149C6">
            <w:pPr>
              <w:spacing w:after="0"/>
              <w:jc w:val="center"/>
              <w:rPr>
                <w:rFonts w:asciiTheme="minorHAnsi" w:hAnsiTheme="minorHAnsi" w:cstheme="minorHAnsi"/>
                <w:color w:val="000000"/>
                <w:sz w:val="18"/>
                <w:szCs w:val="18"/>
                <w:highlight w:val="yellow"/>
                <w:lang w:val="en-US"/>
              </w:rPr>
            </w:pPr>
            <w:r w:rsidRPr="000E500B">
              <w:rPr>
                <w:rFonts w:asciiTheme="minorHAnsi" w:hAnsiTheme="minorHAnsi" w:cstheme="minorHAnsi"/>
                <w:color w:val="000000"/>
                <w:sz w:val="18"/>
                <w:szCs w:val="18"/>
                <w:highlight w:val="yellow"/>
                <w:lang w:val="en-US"/>
              </w:rPr>
              <w:t>IMD3</w:t>
            </w:r>
          </w:p>
        </w:tc>
        <w:tc>
          <w:tcPr>
            <w:tcW w:w="767" w:type="dxa"/>
            <w:tcBorders>
              <w:top w:val="nil"/>
              <w:left w:val="nil"/>
              <w:bottom w:val="single" w:sz="4" w:space="0" w:color="auto"/>
              <w:right w:val="single" w:sz="4" w:space="0" w:color="auto"/>
            </w:tcBorders>
            <w:shd w:val="clear" w:color="auto" w:fill="auto"/>
            <w:noWrap/>
            <w:vAlign w:val="bottom"/>
            <w:hideMark/>
          </w:tcPr>
          <w:p w14:paraId="259EA8A3" w14:textId="77777777" w:rsidR="009963CD" w:rsidRPr="000E500B" w:rsidRDefault="009963CD" w:rsidP="000149C6">
            <w:pPr>
              <w:spacing w:after="0"/>
              <w:jc w:val="center"/>
              <w:rPr>
                <w:rFonts w:asciiTheme="minorHAnsi" w:hAnsiTheme="minorHAnsi" w:cstheme="minorHAnsi"/>
                <w:color w:val="000000"/>
                <w:sz w:val="18"/>
                <w:szCs w:val="18"/>
                <w:highlight w:val="yellow"/>
                <w:lang w:val="en-US"/>
              </w:rPr>
            </w:pPr>
            <w:r w:rsidRPr="000E500B">
              <w:rPr>
                <w:rFonts w:asciiTheme="minorHAnsi" w:hAnsiTheme="minorHAnsi" w:cstheme="minorHAnsi"/>
                <w:color w:val="000000"/>
                <w:sz w:val="18"/>
                <w:szCs w:val="18"/>
                <w:highlight w:val="yellow"/>
                <w:lang w:val="en-US"/>
              </w:rPr>
              <w:t>10.8</w:t>
            </w:r>
          </w:p>
        </w:tc>
        <w:tc>
          <w:tcPr>
            <w:tcW w:w="1728" w:type="dxa"/>
            <w:vMerge w:val="restart"/>
            <w:tcBorders>
              <w:top w:val="nil"/>
              <w:left w:val="nil"/>
              <w:right w:val="single" w:sz="4" w:space="0" w:color="auto"/>
            </w:tcBorders>
            <w:shd w:val="clear" w:color="auto" w:fill="auto"/>
            <w:noWrap/>
            <w:vAlign w:val="bottom"/>
            <w:hideMark/>
          </w:tcPr>
          <w:p w14:paraId="52B83AF9"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Full IMD3 spectrum in DL BW</w:t>
            </w:r>
          </w:p>
        </w:tc>
      </w:tr>
      <w:tr w:rsidR="009963CD" w:rsidRPr="006F18C1" w14:paraId="7043D91E" w14:textId="77777777" w:rsidTr="000149C6">
        <w:trPr>
          <w:trHeight w:val="70"/>
          <w:jc w:val="center"/>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2AA31A2B"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35</w:t>
            </w:r>
          </w:p>
        </w:tc>
        <w:tc>
          <w:tcPr>
            <w:tcW w:w="664" w:type="dxa"/>
            <w:tcBorders>
              <w:top w:val="nil"/>
              <w:left w:val="nil"/>
              <w:bottom w:val="single" w:sz="4" w:space="0" w:color="auto"/>
              <w:right w:val="single" w:sz="4" w:space="0" w:color="auto"/>
            </w:tcBorders>
            <w:shd w:val="clear" w:color="auto" w:fill="auto"/>
            <w:noWrap/>
            <w:vAlign w:val="bottom"/>
            <w:hideMark/>
          </w:tcPr>
          <w:p w14:paraId="4E2FC088"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20</w:t>
            </w:r>
          </w:p>
        </w:tc>
        <w:tc>
          <w:tcPr>
            <w:tcW w:w="711" w:type="dxa"/>
            <w:tcBorders>
              <w:top w:val="nil"/>
              <w:left w:val="nil"/>
              <w:bottom w:val="single" w:sz="4" w:space="0" w:color="auto"/>
              <w:right w:val="single" w:sz="4" w:space="0" w:color="auto"/>
            </w:tcBorders>
            <w:shd w:val="clear" w:color="auto" w:fill="auto"/>
            <w:noWrap/>
            <w:vAlign w:val="bottom"/>
            <w:hideMark/>
          </w:tcPr>
          <w:p w14:paraId="18FA0FBE"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IMD5</w:t>
            </w:r>
          </w:p>
        </w:tc>
        <w:tc>
          <w:tcPr>
            <w:tcW w:w="767" w:type="dxa"/>
            <w:tcBorders>
              <w:top w:val="nil"/>
              <w:left w:val="nil"/>
              <w:bottom w:val="single" w:sz="4" w:space="0" w:color="auto"/>
              <w:right w:val="single" w:sz="4" w:space="0" w:color="auto"/>
            </w:tcBorders>
            <w:shd w:val="clear" w:color="auto" w:fill="auto"/>
            <w:noWrap/>
            <w:vAlign w:val="bottom"/>
            <w:hideMark/>
          </w:tcPr>
          <w:p w14:paraId="4C3A9E3A"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18</w:t>
            </w:r>
          </w:p>
        </w:tc>
        <w:tc>
          <w:tcPr>
            <w:tcW w:w="2319" w:type="dxa"/>
            <w:tcBorders>
              <w:top w:val="nil"/>
              <w:left w:val="nil"/>
              <w:bottom w:val="single" w:sz="4" w:space="0" w:color="auto"/>
              <w:right w:val="single" w:sz="4" w:space="0" w:color="auto"/>
            </w:tcBorders>
            <w:shd w:val="clear" w:color="auto" w:fill="auto"/>
            <w:noWrap/>
            <w:vAlign w:val="bottom"/>
            <w:hideMark/>
          </w:tcPr>
          <w:p w14:paraId="7FD4E55E" w14:textId="77777777" w:rsidR="009963CD" w:rsidRPr="006F18C1" w:rsidRDefault="009963CD" w:rsidP="000149C6">
            <w:pPr>
              <w:spacing w:after="0"/>
              <w:jc w:val="center"/>
              <w:rPr>
                <w:rFonts w:asciiTheme="minorHAnsi" w:hAnsiTheme="minorHAnsi" w:cstheme="minorHAnsi"/>
                <w:color w:val="000000"/>
                <w:sz w:val="18"/>
                <w:szCs w:val="18"/>
                <w:lang w:val="en-US"/>
              </w:rPr>
            </w:pPr>
            <w:r w:rsidRPr="006F18C1">
              <w:rPr>
                <w:rFonts w:asciiTheme="minorHAnsi" w:hAnsiTheme="minorHAnsi" w:cstheme="minorHAnsi"/>
                <w:color w:val="000000"/>
                <w:sz w:val="18"/>
                <w:szCs w:val="18"/>
                <w:lang w:val="en-US"/>
              </w:rPr>
              <w:t>just missed IMD3+full IMD5</w:t>
            </w:r>
          </w:p>
        </w:tc>
        <w:tc>
          <w:tcPr>
            <w:tcW w:w="664" w:type="dxa"/>
            <w:tcBorders>
              <w:top w:val="nil"/>
              <w:left w:val="nil"/>
              <w:bottom w:val="single" w:sz="4" w:space="0" w:color="auto"/>
              <w:right w:val="single" w:sz="4" w:space="0" w:color="auto"/>
            </w:tcBorders>
            <w:shd w:val="clear" w:color="auto" w:fill="auto"/>
            <w:noWrap/>
            <w:vAlign w:val="bottom"/>
            <w:hideMark/>
          </w:tcPr>
          <w:p w14:paraId="2570403C" w14:textId="77777777" w:rsidR="009963CD" w:rsidRPr="000E500B" w:rsidRDefault="009963CD" w:rsidP="000149C6">
            <w:pPr>
              <w:spacing w:after="0"/>
              <w:jc w:val="center"/>
              <w:rPr>
                <w:rFonts w:asciiTheme="minorHAnsi" w:hAnsiTheme="minorHAnsi" w:cstheme="minorHAnsi"/>
                <w:color w:val="000000"/>
                <w:sz w:val="18"/>
                <w:szCs w:val="18"/>
                <w:highlight w:val="cyan"/>
                <w:lang w:val="en-US"/>
              </w:rPr>
            </w:pPr>
            <w:r w:rsidRPr="000E500B">
              <w:rPr>
                <w:rFonts w:asciiTheme="minorHAnsi" w:hAnsiTheme="minorHAnsi" w:cstheme="minorHAnsi"/>
                <w:color w:val="000000"/>
                <w:sz w:val="18"/>
                <w:szCs w:val="18"/>
                <w:highlight w:val="cyan"/>
                <w:lang w:val="en-US"/>
              </w:rPr>
              <w:t>35</w:t>
            </w:r>
          </w:p>
        </w:tc>
        <w:tc>
          <w:tcPr>
            <w:tcW w:w="621" w:type="dxa"/>
            <w:tcBorders>
              <w:top w:val="nil"/>
              <w:left w:val="nil"/>
              <w:bottom w:val="single" w:sz="4" w:space="0" w:color="auto"/>
              <w:right w:val="single" w:sz="4" w:space="0" w:color="auto"/>
            </w:tcBorders>
            <w:shd w:val="clear" w:color="auto" w:fill="auto"/>
            <w:noWrap/>
            <w:vAlign w:val="bottom"/>
            <w:hideMark/>
          </w:tcPr>
          <w:p w14:paraId="5E5D05A7" w14:textId="77777777" w:rsidR="009963CD" w:rsidRPr="000E500B" w:rsidRDefault="009963CD" w:rsidP="000149C6">
            <w:pPr>
              <w:spacing w:after="0"/>
              <w:jc w:val="center"/>
              <w:rPr>
                <w:rFonts w:asciiTheme="minorHAnsi" w:hAnsiTheme="minorHAnsi" w:cstheme="minorHAnsi"/>
                <w:color w:val="000000"/>
                <w:sz w:val="18"/>
                <w:szCs w:val="18"/>
                <w:highlight w:val="cyan"/>
                <w:lang w:val="en-US"/>
              </w:rPr>
            </w:pPr>
            <w:r w:rsidRPr="000E500B">
              <w:rPr>
                <w:rFonts w:asciiTheme="minorHAnsi" w:hAnsiTheme="minorHAnsi" w:cstheme="minorHAnsi"/>
                <w:color w:val="000000"/>
                <w:sz w:val="18"/>
                <w:szCs w:val="18"/>
                <w:highlight w:val="cyan"/>
                <w:lang w:val="en-US"/>
              </w:rPr>
              <w:t>IMD3</w:t>
            </w:r>
          </w:p>
        </w:tc>
        <w:tc>
          <w:tcPr>
            <w:tcW w:w="767" w:type="dxa"/>
            <w:tcBorders>
              <w:top w:val="nil"/>
              <w:left w:val="nil"/>
              <w:bottom w:val="single" w:sz="4" w:space="0" w:color="auto"/>
              <w:right w:val="single" w:sz="4" w:space="0" w:color="auto"/>
            </w:tcBorders>
            <w:shd w:val="clear" w:color="auto" w:fill="auto"/>
            <w:noWrap/>
            <w:vAlign w:val="bottom"/>
            <w:hideMark/>
          </w:tcPr>
          <w:p w14:paraId="31AEB8ED" w14:textId="77777777" w:rsidR="009963CD" w:rsidRPr="000E500B" w:rsidRDefault="009963CD" w:rsidP="000149C6">
            <w:pPr>
              <w:spacing w:after="0"/>
              <w:jc w:val="center"/>
              <w:rPr>
                <w:rFonts w:asciiTheme="minorHAnsi" w:hAnsiTheme="minorHAnsi" w:cstheme="minorHAnsi"/>
                <w:color w:val="000000"/>
                <w:sz w:val="18"/>
                <w:szCs w:val="18"/>
                <w:highlight w:val="cyan"/>
                <w:lang w:val="en-US"/>
              </w:rPr>
            </w:pPr>
            <w:r w:rsidRPr="000E500B">
              <w:rPr>
                <w:rFonts w:asciiTheme="minorHAnsi" w:hAnsiTheme="minorHAnsi" w:cstheme="minorHAnsi"/>
                <w:color w:val="000000"/>
                <w:sz w:val="18"/>
                <w:szCs w:val="18"/>
                <w:highlight w:val="cyan"/>
                <w:lang w:val="en-US"/>
              </w:rPr>
              <w:t>10.8</w:t>
            </w:r>
          </w:p>
        </w:tc>
        <w:tc>
          <w:tcPr>
            <w:tcW w:w="1728" w:type="dxa"/>
            <w:vMerge/>
            <w:tcBorders>
              <w:left w:val="nil"/>
              <w:bottom w:val="single" w:sz="4" w:space="0" w:color="auto"/>
              <w:right w:val="single" w:sz="4" w:space="0" w:color="auto"/>
            </w:tcBorders>
            <w:shd w:val="clear" w:color="auto" w:fill="auto"/>
            <w:noWrap/>
            <w:vAlign w:val="bottom"/>
            <w:hideMark/>
          </w:tcPr>
          <w:p w14:paraId="16F92D19" w14:textId="77777777" w:rsidR="009963CD" w:rsidRPr="006F18C1" w:rsidRDefault="009963CD" w:rsidP="000149C6">
            <w:pPr>
              <w:spacing w:after="0"/>
              <w:rPr>
                <w:rFonts w:asciiTheme="minorHAnsi" w:hAnsiTheme="minorHAnsi" w:cstheme="minorHAnsi"/>
                <w:color w:val="000000"/>
                <w:sz w:val="18"/>
                <w:szCs w:val="18"/>
                <w:lang w:val="en-US"/>
              </w:rPr>
            </w:pPr>
          </w:p>
        </w:tc>
      </w:tr>
    </w:tbl>
    <w:p w14:paraId="2B41AD21" w14:textId="77777777" w:rsidR="009963CD" w:rsidRPr="009963CD" w:rsidRDefault="009963CD" w:rsidP="009963CD">
      <w:pPr>
        <w:spacing w:after="0"/>
      </w:pPr>
    </w:p>
    <w:p w14:paraId="4E76536E" w14:textId="45B54C40" w:rsidR="0053492E" w:rsidRPr="0053492E" w:rsidRDefault="0053492E" w:rsidP="0053492E">
      <w:pPr>
        <w:spacing w:after="0"/>
        <w:rPr>
          <w:b/>
          <w:bCs/>
        </w:rPr>
      </w:pPr>
      <w:r w:rsidRPr="0053492E">
        <w:rPr>
          <w:b/>
          <w:bCs/>
        </w:rPr>
        <w:t>Observation for the baseline 20MHz max UL CBW:</w:t>
      </w:r>
    </w:p>
    <w:p w14:paraId="573B0179" w14:textId="7FC989FD" w:rsidR="0053492E" w:rsidRPr="0053492E" w:rsidRDefault="0053492E" w:rsidP="0053492E">
      <w:pPr>
        <w:pStyle w:val="ListParagraph"/>
        <w:numPr>
          <w:ilvl w:val="0"/>
          <w:numId w:val="39"/>
        </w:numPr>
        <w:rPr>
          <w:b/>
          <w:bCs/>
        </w:rPr>
      </w:pPr>
      <w:r w:rsidRPr="0053492E">
        <w:rPr>
          <w:b/>
          <w:bCs/>
        </w:rPr>
        <w:t>20MHz DL CBW is overlapped by partial IMD5 and partial IMD7 of 20MHz UL CBW</w:t>
      </w:r>
    </w:p>
    <w:p w14:paraId="6DEC5198" w14:textId="3D775EE8" w:rsidR="0053492E" w:rsidRDefault="0053492E" w:rsidP="0053492E">
      <w:pPr>
        <w:pStyle w:val="ListParagraph"/>
        <w:numPr>
          <w:ilvl w:val="0"/>
          <w:numId w:val="39"/>
        </w:numPr>
        <w:rPr>
          <w:b/>
          <w:bCs/>
        </w:rPr>
      </w:pPr>
      <w:r w:rsidRPr="0053492E">
        <w:rPr>
          <w:b/>
          <w:bCs/>
        </w:rPr>
        <w:t xml:space="preserve">25MHz DL CBW is overlapped by </w:t>
      </w:r>
      <w:r>
        <w:rPr>
          <w:b/>
          <w:bCs/>
        </w:rPr>
        <w:t xml:space="preserve">full </w:t>
      </w:r>
      <w:r w:rsidRPr="0053492E">
        <w:rPr>
          <w:b/>
          <w:bCs/>
        </w:rPr>
        <w:t xml:space="preserve">IMD5 and </w:t>
      </w:r>
      <w:r>
        <w:rPr>
          <w:b/>
          <w:bCs/>
        </w:rPr>
        <w:t xml:space="preserve">partial </w:t>
      </w:r>
      <w:r w:rsidRPr="0053492E">
        <w:rPr>
          <w:b/>
          <w:bCs/>
        </w:rPr>
        <w:t>IMD7 of 20MHz UL CBW</w:t>
      </w:r>
    </w:p>
    <w:p w14:paraId="11781D10" w14:textId="77777777" w:rsidR="0053492E" w:rsidRDefault="0053492E" w:rsidP="0053492E">
      <w:pPr>
        <w:pStyle w:val="ListParagraph"/>
        <w:numPr>
          <w:ilvl w:val="0"/>
          <w:numId w:val="39"/>
        </w:numPr>
        <w:rPr>
          <w:b/>
          <w:bCs/>
        </w:rPr>
      </w:pPr>
      <w:r w:rsidRPr="0053492E">
        <w:rPr>
          <w:b/>
          <w:bCs/>
        </w:rPr>
        <w:t xml:space="preserve">30MHz DL CBW is overlapped by </w:t>
      </w:r>
      <w:r>
        <w:rPr>
          <w:b/>
          <w:bCs/>
        </w:rPr>
        <w:t xml:space="preserve">partial IMD3, full </w:t>
      </w:r>
      <w:r w:rsidRPr="0053492E">
        <w:rPr>
          <w:b/>
          <w:bCs/>
        </w:rPr>
        <w:t xml:space="preserve">IMD5 and </w:t>
      </w:r>
      <w:r>
        <w:rPr>
          <w:b/>
          <w:bCs/>
        </w:rPr>
        <w:t xml:space="preserve">partial </w:t>
      </w:r>
      <w:r w:rsidRPr="0053492E">
        <w:rPr>
          <w:b/>
          <w:bCs/>
        </w:rPr>
        <w:t xml:space="preserve">IMD7 of 20MHz UL CBW </w:t>
      </w:r>
    </w:p>
    <w:p w14:paraId="2780B37D" w14:textId="41666D33" w:rsidR="0053492E" w:rsidRPr="0053492E" w:rsidRDefault="0053492E" w:rsidP="0053492E">
      <w:pPr>
        <w:pStyle w:val="ListParagraph"/>
        <w:numPr>
          <w:ilvl w:val="0"/>
          <w:numId w:val="39"/>
        </w:numPr>
        <w:rPr>
          <w:b/>
          <w:bCs/>
        </w:rPr>
      </w:pPr>
      <w:r w:rsidRPr="0053492E">
        <w:rPr>
          <w:b/>
          <w:bCs/>
        </w:rPr>
        <w:t>35MHz DL CBW is overlapped by partial IMD3, full IMD5 and partial IMD7 of 20MHz UL CBW</w:t>
      </w:r>
    </w:p>
    <w:p w14:paraId="39E3294A" w14:textId="29307B9A" w:rsidR="00E81745" w:rsidRPr="0053492E" w:rsidRDefault="00E81745" w:rsidP="00E81745">
      <w:pPr>
        <w:spacing w:after="0"/>
        <w:rPr>
          <w:b/>
          <w:bCs/>
        </w:rPr>
      </w:pPr>
      <w:r w:rsidRPr="0053492E">
        <w:rPr>
          <w:b/>
          <w:bCs/>
        </w:rPr>
        <w:t xml:space="preserve">Observation for the </w:t>
      </w:r>
      <w:r>
        <w:rPr>
          <w:b/>
          <w:bCs/>
        </w:rPr>
        <w:t>optional</w:t>
      </w:r>
      <w:r w:rsidRPr="0053492E">
        <w:rPr>
          <w:b/>
          <w:bCs/>
        </w:rPr>
        <w:t xml:space="preserve"> </w:t>
      </w:r>
      <w:r>
        <w:rPr>
          <w:b/>
          <w:bCs/>
        </w:rPr>
        <w:t>symmetrical</w:t>
      </w:r>
      <w:r w:rsidRPr="0053492E">
        <w:rPr>
          <w:b/>
          <w:bCs/>
        </w:rPr>
        <w:t xml:space="preserve"> UL</w:t>
      </w:r>
      <w:r>
        <w:rPr>
          <w:b/>
          <w:bCs/>
        </w:rPr>
        <w:t>/DL</w:t>
      </w:r>
      <w:r w:rsidRPr="0053492E">
        <w:rPr>
          <w:b/>
          <w:bCs/>
        </w:rPr>
        <w:t xml:space="preserve"> CBW:</w:t>
      </w:r>
    </w:p>
    <w:p w14:paraId="3F8B3258" w14:textId="60591BD1" w:rsidR="00E81745" w:rsidRDefault="00E81745" w:rsidP="00E81745">
      <w:pPr>
        <w:pStyle w:val="ListParagraph"/>
        <w:numPr>
          <w:ilvl w:val="0"/>
          <w:numId w:val="39"/>
        </w:numPr>
        <w:rPr>
          <w:b/>
          <w:bCs/>
        </w:rPr>
      </w:pPr>
      <w:r w:rsidRPr="0053492E">
        <w:rPr>
          <w:b/>
          <w:bCs/>
        </w:rPr>
        <w:t xml:space="preserve">25MHz DL CBW is overlapped by </w:t>
      </w:r>
      <w:r>
        <w:rPr>
          <w:b/>
          <w:bCs/>
        </w:rPr>
        <w:t xml:space="preserve">partial IMD3 and almost full </w:t>
      </w:r>
      <w:r w:rsidRPr="0053492E">
        <w:rPr>
          <w:b/>
          <w:bCs/>
        </w:rPr>
        <w:t>IMD5 of 2</w:t>
      </w:r>
      <w:r>
        <w:rPr>
          <w:b/>
          <w:bCs/>
        </w:rPr>
        <w:t>5</w:t>
      </w:r>
      <w:r w:rsidRPr="0053492E">
        <w:rPr>
          <w:b/>
          <w:bCs/>
        </w:rPr>
        <w:t>MHz UL CBW</w:t>
      </w:r>
    </w:p>
    <w:p w14:paraId="5A174198" w14:textId="6A145436" w:rsidR="00E81745" w:rsidRDefault="00E81745" w:rsidP="00E81745">
      <w:pPr>
        <w:pStyle w:val="ListParagraph"/>
        <w:numPr>
          <w:ilvl w:val="0"/>
          <w:numId w:val="39"/>
        </w:numPr>
        <w:rPr>
          <w:b/>
          <w:bCs/>
        </w:rPr>
      </w:pPr>
      <w:r w:rsidRPr="0053492E">
        <w:rPr>
          <w:b/>
          <w:bCs/>
        </w:rPr>
        <w:t xml:space="preserve">30MHz DL CBW is overlapped by </w:t>
      </w:r>
      <w:r>
        <w:rPr>
          <w:b/>
          <w:bCs/>
        </w:rPr>
        <w:t xml:space="preserve">full IMD3 and partial </w:t>
      </w:r>
      <w:r w:rsidRPr="0053492E">
        <w:rPr>
          <w:b/>
          <w:bCs/>
        </w:rPr>
        <w:t>IMD5 of 2</w:t>
      </w:r>
      <w:r>
        <w:rPr>
          <w:b/>
          <w:bCs/>
        </w:rPr>
        <w:t>5</w:t>
      </w:r>
      <w:r w:rsidRPr="0053492E">
        <w:rPr>
          <w:b/>
          <w:bCs/>
        </w:rPr>
        <w:t>MHz UL CBW</w:t>
      </w:r>
    </w:p>
    <w:p w14:paraId="493C4613" w14:textId="44027CDD" w:rsidR="00E81745" w:rsidRDefault="00E81745" w:rsidP="00E81745">
      <w:pPr>
        <w:pStyle w:val="ListParagraph"/>
        <w:numPr>
          <w:ilvl w:val="0"/>
          <w:numId w:val="39"/>
        </w:numPr>
        <w:rPr>
          <w:b/>
          <w:bCs/>
        </w:rPr>
      </w:pPr>
      <w:r w:rsidRPr="0053492E">
        <w:rPr>
          <w:b/>
          <w:bCs/>
        </w:rPr>
        <w:t xml:space="preserve">35MHz DL CBW is overlapped by </w:t>
      </w:r>
      <w:r>
        <w:rPr>
          <w:b/>
          <w:bCs/>
        </w:rPr>
        <w:t>full</w:t>
      </w:r>
      <w:r w:rsidRPr="0053492E">
        <w:rPr>
          <w:b/>
          <w:bCs/>
        </w:rPr>
        <w:t xml:space="preserve"> IMD3</w:t>
      </w:r>
      <w:r>
        <w:rPr>
          <w:b/>
          <w:bCs/>
        </w:rPr>
        <w:t xml:space="preserve"> </w:t>
      </w:r>
      <w:r w:rsidRPr="0053492E">
        <w:rPr>
          <w:b/>
          <w:bCs/>
        </w:rPr>
        <w:t xml:space="preserve">of </w:t>
      </w:r>
      <w:r>
        <w:rPr>
          <w:b/>
          <w:bCs/>
        </w:rPr>
        <w:t>35</w:t>
      </w:r>
      <w:r w:rsidRPr="0053492E">
        <w:rPr>
          <w:b/>
          <w:bCs/>
        </w:rPr>
        <w:t>MHz UL CBW</w:t>
      </w:r>
    </w:p>
    <w:p w14:paraId="2E7D13C9" w14:textId="674506F3" w:rsidR="00E81745" w:rsidRPr="0053492E" w:rsidRDefault="00E81745" w:rsidP="00E81745">
      <w:pPr>
        <w:pStyle w:val="ListParagraph"/>
        <w:numPr>
          <w:ilvl w:val="0"/>
          <w:numId w:val="39"/>
        </w:numPr>
        <w:rPr>
          <w:b/>
          <w:bCs/>
        </w:rPr>
      </w:pPr>
      <w:r>
        <w:rPr>
          <w:b/>
          <w:bCs/>
        </w:rPr>
        <w:t xml:space="preserve">It should be noted that with IMD3 being significantly stronger than IMd5, the 30MHz and 35MHz CBW cases </w:t>
      </w:r>
      <w:r w:rsidR="009E699C">
        <w:rPr>
          <w:b/>
          <w:bCs/>
        </w:rPr>
        <w:t>experience</w:t>
      </w:r>
      <w:r>
        <w:rPr>
          <w:b/>
          <w:bCs/>
        </w:rPr>
        <w:t xml:space="preserve"> a very similar interference from their respective UL.</w:t>
      </w:r>
    </w:p>
    <w:p w14:paraId="129ECFA5" w14:textId="0CD841DE" w:rsidR="00A44605" w:rsidRDefault="002E626A" w:rsidP="00A44605">
      <w:pPr>
        <w:pStyle w:val="Heading3"/>
        <w:tabs>
          <w:tab w:val="clear" w:pos="2790"/>
          <w:tab w:val="left" w:pos="720"/>
        </w:tabs>
        <w:spacing w:after="240"/>
        <w:ind w:left="720"/>
        <w:rPr>
          <w:lang w:eastAsia="zh-CN"/>
        </w:rPr>
      </w:pPr>
      <w:r>
        <w:rPr>
          <w:lang w:eastAsia="zh-CN"/>
        </w:rPr>
        <w:t>PC3 25 and 30MHz symmetrical UL/DL CBW REFSENS</w:t>
      </w:r>
    </w:p>
    <w:p w14:paraId="703BA9C5" w14:textId="56AFC1D3" w:rsidR="002E626A" w:rsidRDefault="002E626A" w:rsidP="00742BA2">
      <w:pPr>
        <w:spacing w:after="0"/>
        <w:rPr>
          <w:rFonts w:eastAsia="SimSun"/>
          <w:lang w:eastAsia="zh-CN"/>
        </w:rPr>
      </w:pPr>
      <w:r>
        <w:rPr>
          <w:rFonts w:eastAsia="SimSun"/>
          <w:lang w:eastAsia="zh-CN"/>
        </w:rPr>
        <w:t>In RAN4#106b-e, the contributions [4, 5] provided input for PC3 REFSENS for the 25 and 30MHz as follows:</w:t>
      </w:r>
    </w:p>
    <w:p w14:paraId="27DAC3C7" w14:textId="3188FF1E" w:rsidR="002E626A" w:rsidRDefault="002E626A" w:rsidP="002E626A">
      <w:pPr>
        <w:spacing w:after="0"/>
        <w:rPr>
          <w:lang w:eastAsia="zh-CN"/>
        </w:rPr>
      </w:pPr>
      <w:r>
        <w:rPr>
          <w:lang w:eastAsia="zh-CN"/>
        </w:rPr>
        <w:t>[4]: -76.6 dBm and -67.3 dBm can be used for 25MHz and 30MHz CBW respectively with 20RB0 UL allocation.</w:t>
      </w:r>
    </w:p>
    <w:p w14:paraId="0E95683C" w14:textId="38E46AF4" w:rsidR="002E626A" w:rsidRDefault="002E626A" w:rsidP="002E626A">
      <w:pPr>
        <w:spacing w:after="0"/>
        <w:rPr>
          <w:lang w:eastAsia="zh-CN"/>
        </w:rPr>
      </w:pPr>
      <w:r>
        <w:rPr>
          <w:lang w:eastAsia="zh-CN"/>
        </w:rPr>
        <w:t>[5]: -75.9 dBm and -69.9 dBm for 25 MHz and 30 MHz channels, respectively.</w:t>
      </w:r>
    </w:p>
    <w:p w14:paraId="2DE7E690" w14:textId="3484E693" w:rsidR="00DF589D" w:rsidRDefault="00DF589D" w:rsidP="002E626A">
      <w:pPr>
        <w:spacing w:after="0"/>
        <w:rPr>
          <w:lang w:eastAsia="zh-CN"/>
        </w:rPr>
      </w:pPr>
    </w:p>
    <w:p w14:paraId="2FAB9C3C" w14:textId="5C8E19A7" w:rsidR="002E626A" w:rsidRDefault="00DF589D" w:rsidP="00742BA2">
      <w:pPr>
        <w:spacing w:after="0"/>
        <w:rPr>
          <w:lang w:eastAsia="zh-CN"/>
        </w:rPr>
      </w:pPr>
      <w:r>
        <w:rPr>
          <w:lang w:eastAsia="zh-CN"/>
        </w:rPr>
        <w:t xml:space="preserve">As discussed </w:t>
      </w:r>
      <w:r w:rsidR="009E699C">
        <w:rPr>
          <w:lang w:eastAsia="zh-CN"/>
        </w:rPr>
        <w:t>earlier</w:t>
      </w:r>
      <w:r>
        <w:rPr>
          <w:lang w:eastAsia="zh-CN"/>
        </w:rPr>
        <w:t xml:space="preserve"> and </w:t>
      </w:r>
      <w:r w:rsidR="009E699C">
        <w:rPr>
          <w:lang w:eastAsia="zh-CN"/>
        </w:rPr>
        <w:t xml:space="preserve">as </w:t>
      </w:r>
      <w:r>
        <w:rPr>
          <w:lang w:eastAsia="zh-CN"/>
        </w:rPr>
        <w:t xml:space="preserve">shown in Figure 1, the 25MHz and 30MHz cases have different overlap of IMD3 and IMD5 which can explain the difference between values in [4, 5]. The </w:t>
      </w:r>
      <w:r w:rsidR="009E699C">
        <w:rPr>
          <w:lang w:eastAsia="zh-CN"/>
        </w:rPr>
        <w:t>higher</w:t>
      </w:r>
      <w:r>
        <w:rPr>
          <w:lang w:eastAsia="zh-CN"/>
        </w:rPr>
        <w:t xml:space="preserve"> REFSENS degradation from 25MHz to 30MHz in [4] compared to [5]</w:t>
      </w:r>
      <w:r w:rsidR="009E699C">
        <w:rPr>
          <w:lang w:eastAsia="zh-CN"/>
        </w:rPr>
        <w:t>,</w:t>
      </w:r>
      <w:r>
        <w:rPr>
          <w:lang w:eastAsia="zh-CN"/>
        </w:rPr>
        <w:t xml:space="preserve"> can be explained by a stronger IMD3 content</w:t>
      </w:r>
      <w:r w:rsidR="009E699C">
        <w:rPr>
          <w:lang w:eastAsia="zh-CN"/>
        </w:rPr>
        <w:t>.</w:t>
      </w:r>
      <w:r>
        <w:rPr>
          <w:lang w:eastAsia="zh-CN"/>
        </w:rPr>
        <w:t xml:space="preserve"> </w:t>
      </w:r>
      <w:r w:rsidR="009E699C">
        <w:rPr>
          <w:lang w:eastAsia="zh-CN"/>
        </w:rPr>
        <w:t>This is because</w:t>
      </w:r>
      <w:r>
        <w:rPr>
          <w:lang w:eastAsia="zh-CN"/>
        </w:rPr>
        <w:t xml:space="preserve"> the 30MH</w:t>
      </w:r>
      <w:r w:rsidR="002C5750">
        <w:rPr>
          <w:lang w:eastAsia="zh-CN"/>
        </w:rPr>
        <w:t>z</w:t>
      </w:r>
      <w:r>
        <w:rPr>
          <w:lang w:eastAsia="zh-CN"/>
        </w:rPr>
        <w:t xml:space="preserve"> CBW encompasses the peak of IMD3</w:t>
      </w:r>
      <w:r w:rsidR="009E699C">
        <w:rPr>
          <w:lang w:eastAsia="zh-CN"/>
        </w:rPr>
        <w:t>,</w:t>
      </w:r>
      <w:r>
        <w:rPr>
          <w:lang w:eastAsia="zh-CN"/>
        </w:rPr>
        <w:t xml:space="preserve"> while 25MHz </w:t>
      </w:r>
      <w:r w:rsidR="009E699C">
        <w:rPr>
          <w:lang w:eastAsia="zh-CN"/>
        </w:rPr>
        <w:t>does not,</w:t>
      </w:r>
      <w:r>
        <w:rPr>
          <w:lang w:eastAsia="zh-CN"/>
        </w:rPr>
        <w:t xml:space="preserve"> </w:t>
      </w:r>
      <w:r w:rsidR="002C5750">
        <w:rPr>
          <w:lang w:eastAsia="zh-CN"/>
        </w:rPr>
        <w:t>and</w:t>
      </w:r>
      <w:r w:rsidR="009E699C">
        <w:rPr>
          <w:lang w:eastAsia="zh-CN"/>
        </w:rPr>
        <w:t xml:space="preserve"> there is </w:t>
      </w:r>
      <w:r w:rsidR="002C5750">
        <w:rPr>
          <w:lang w:eastAsia="zh-CN"/>
        </w:rPr>
        <w:t>a different ratio between IMD3 and IMD5. These differences are reasonable for various implementations</w:t>
      </w:r>
      <w:r w:rsidR="009E699C">
        <w:rPr>
          <w:lang w:eastAsia="zh-CN"/>
        </w:rPr>
        <w:t xml:space="preserve">, </w:t>
      </w:r>
      <w:r w:rsidR="002C5750">
        <w:rPr>
          <w:lang w:eastAsia="zh-CN"/>
        </w:rPr>
        <w:t xml:space="preserve">and thus averaging the values can provide </w:t>
      </w:r>
      <w:r w:rsidR="009E699C">
        <w:rPr>
          <w:lang w:eastAsia="zh-CN"/>
        </w:rPr>
        <w:t xml:space="preserve">ample </w:t>
      </w:r>
      <w:r w:rsidR="002C5750">
        <w:rPr>
          <w:lang w:eastAsia="zh-CN"/>
        </w:rPr>
        <w:t>coverage for different UEs.</w:t>
      </w:r>
    </w:p>
    <w:p w14:paraId="3660FB14" w14:textId="77777777" w:rsidR="00DF589D" w:rsidRDefault="00DF589D" w:rsidP="00742BA2">
      <w:pPr>
        <w:spacing w:after="0"/>
        <w:rPr>
          <w:rFonts w:eastAsia="SimSun"/>
          <w:lang w:eastAsia="zh-CN"/>
        </w:rPr>
      </w:pPr>
    </w:p>
    <w:p w14:paraId="59F13BF4" w14:textId="3C4B0B08" w:rsidR="009963CD" w:rsidRPr="00D71446" w:rsidRDefault="00E81745" w:rsidP="00742BA2">
      <w:pPr>
        <w:spacing w:after="0"/>
        <w:rPr>
          <w:b/>
          <w:bCs/>
          <w:lang w:eastAsia="zh-CN"/>
        </w:rPr>
      </w:pPr>
      <w:r w:rsidRPr="00E81745">
        <w:rPr>
          <w:rFonts w:eastAsia="SimSun"/>
          <w:b/>
          <w:bCs/>
          <w:lang w:eastAsia="zh-CN"/>
        </w:rPr>
        <w:t xml:space="preserve">Observation: </w:t>
      </w:r>
      <w:r w:rsidR="002E626A" w:rsidRPr="00E81745">
        <w:rPr>
          <w:rFonts w:eastAsia="SimSun"/>
          <w:b/>
          <w:bCs/>
          <w:lang w:eastAsia="zh-CN"/>
        </w:rPr>
        <w:t xml:space="preserve">Since the values are very close it is fair to </w:t>
      </w:r>
      <w:r w:rsidRPr="00E81745">
        <w:rPr>
          <w:rFonts w:eastAsia="SimSun"/>
          <w:b/>
          <w:bCs/>
          <w:lang w:eastAsia="zh-CN"/>
        </w:rPr>
        <w:t>investigate</w:t>
      </w:r>
      <w:r w:rsidR="002E626A" w:rsidRPr="00E81745">
        <w:rPr>
          <w:rFonts w:eastAsia="SimSun"/>
          <w:b/>
          <w:bCs/>
          <w:lang w:eastAsia="zh-CN"/>
        </w:rPr>
        <w:t xml:space="preserve"> averaging the data as was suggested in [2]. Using averaged linear power,</w:t>
      </w:r>
      <w:r w:rsidR="00762A0A" w:rsidRPr="00E81745">
        <w:rPr>
          <w:rFonts w:eastAsia="SimSun"/>
          <w:b/>
          <w:bCs/>
          <w:lang w:eastAsia="zh-CN"/>
        </w:rPr>
        <w:t xml:space="preserve"> </w:t>
      </w:r>
      <w:r w:rsidR="002E626A" w:rsidRPr="00E81745">
        <w:rPr>
          <w:rFonts w:eastAsia="SimSun"/>
          <w:b/>
          <w:bCs/>
          <w:lang w:eastAsia="zh-CN"/>
        </w:rPr>
        <w:t xml:space="preserve">this gives </w:t>
      </w:r>
      <w:r w:rsidR="002E626A" w:rsidRPr="00E81745">
        <w:rPr>
          <w:b/>
          <w:bCs/>
          <w:lang w:eastAsia="zh-CN"/>
        </w:rPr>
        <w:t xml:space="preserve">-76.2 dBm and -68.4 dBm for </w:t>
      </w:r>
      <w:r w:rsidR="00D71446">
        <w:rPr>
          <w:b/>
          <w:bCs/>
          <w:lang w:eastAsia="zh-CN"/>
        </w:rPr>
        <w:t xml:space="preserve">15kHz SCS </w:t>
      </w:r>
      <w:r w:rsidR="002E626A" w:rsidRPr="00E81745">
        <w:rPr>
          <w:b/>
          <w:bCs/>
          <w:lang w:eastAsia="zh-CN"/>
        </w:rPr>
        <w:t>25MHz and 30MHz CBW</w:t>
      </w:r>
      <w:r w:rsidR="009E699C">
        <w:rPr>
          <w:b/>
          <w:bCs/>
          <w:lang w:eastAsia="zh-CN"/>
        </w:rPr>
        <w:t>,</w:t>
      </w:r>
      <w:r w:rsidR="002E626A" w:rsidRPr="00E81745">
        <w:rPr>
          <w:b/>
          <w:bCs/>
          <w:lang w:eastAsia="zh-CN"/>
        </w:rPr>
        <w:t xml:space="preserve"> respectively</w:t>
      </w:r>
      <w:r w:rsidR="00762A0A" w:rsidRPr="00E81745">
        <w:rPr>
          <w:b/>
          <w:bCs/>
          <w:lang w:eastAsia="zh-CN"/>
        </w:rPr>
        <w:t>.</w:t>
      </w:r>
      <w:r w:rsidR="009963CD">
        <w:rPr>
          <w:b/>
          <w:bCs/>
          <w:lang w:eastAsia="zh-CN"/>
        </w:rPr>
        <w:t xml:space="preserve"> The same delta versus the 20MHz maximum UL CBW can be applied for the 30kHz REFSENS</w:t>
      </w:r>
      <w:r w:rsidR="009E699C">
        <w:rPr>
          <w:b/>
          <w:bCs/>
          <w:lang w:eastAsia="zh-CN"/>
        </w:rPr>
        <w:t>,</w:t>
      </w:r>
      <w:r w:rsidR="009963CD">
        <w:rPr>
          <w:b/>
          <w:bCs/>
          <w:lang w:eastAsia="zh-CN"/>
        </w:rPr>
        <w:t xml:space="preserve"> resulting in</w:t>
      </w:r>
      <w:r w:rsidR="00D71446">
        <w:rPr>
          <w:b/>
          <w:bCs/>
          <w:lang w:eastAsia="zh-CN"/>
        </w:rPr>
        <w:t xml:space="preserve"> </w:t>
      </w:r>
      <w:r w:rsidR="00D71446" w:rsidRPr="00E81745">
        <w:rPr>
          <w:b/>
          <w:bCs/>
          <w:lang w:eastAsia="zh-CN"/>
        </w:rPr>
        <w:t>-76.</w:t>
      </w:r>
      <w:r w:rsidR="00D71446">
        <w:rPr>
          <w:b/>
          <w:bCs/>
          <w:lang w:eastAsia="zh-CN"/>
        </w:rPr>
        <w:t>3</w:t>
      </w:r>
      <w:r w:rsidR="00D71446" w:rsidRPr="00E81745">
        <w:rPr>
          <w:b/>
          <w:bCs/>
          <w:lang w:eastAsia="zh-CN"/>
        </w:rPr>
        <w:t xml:space="preserve"> dBm and -68.</w:t>
      </w:r>
      <w:r w:rsidR="00D71446">
        <w:rPr>
          <w:b/>
          <w:bCs/>
          <w:lang w:eastAsia="zh-CN"/>
        </w:rPr>
        <w:t>3</w:t>
      </w:r>
      <w:r w:rsidR="00D71446" w:rsidRPr="00E81745">
        <w:rPr>
          <w:b/>
          <w:bCs/>
          <w:lang w:eastAsia="zh-CN"/>
        </w:rPr>
        <w:t xml:space="preserve"> dBm for </w:t>
      </w:r>
      <w:r w:rsidR="00D71446">
        <w:rPr>
          <w:b/>
          <w:bCs/>
          <w:lang w:eastAsia="zh-CN"/>
        </w:rPr>
        <w:t xml:space="preserve">30kHz SCS </w:t>
      </w:r>
      <w:r w:rsidR="00D71446" w:rsidRPr="00E81745">
        <w:rPr>
          <w:b/>
          <w:bCs/>
          <w:lang w:eastAsia="zh-CN"/>
        </w:rPr>
        <w:t>25MHz and 30MHz CBW</w:t>
      </w:r>
      <w:r w:rsidR="009E699C">
        <w:rPr>
          <w:b/>
          <w:bCs/>
          <w:lang w:eastAsia="zh-CN"/>
        </w:rPr>
        <w:t>,</w:t>
      </w:r>
      <w:r w:rsidR="00D71446" w:rsidRPr="00E81745">
        <w:rPr>
          <w:b/>
          <w:bCs/>
          <w:lang w:eastAsia="zh-CN"/>
        </w:rPr>
        <w:t xml:space="preserve"> respectively</w:t>
      </w:r>
      <w:r w:rsidR="00D71446">
        <w:rPr>
          <w:b/>
          <w:bCs/>
          <w:lang w:eastAsia="zh-CN"/>
        </w:rPr>
        <w:t>.</w:t>
      </w:r>
    </w:p>
    <w:p w14:paraId="09FC6D80" w14:textId="10BF2053" w:rsidR="002E626A" w:rsidRDefault="002E626A" w:rsidP="002E626A">
      <w:pPr>
        <w:pStyle w:val="Heading3"/>
        <w:tabs>
          <w:tab w:val="clear" w:pos="2790"/>
          <w:tab w:val="left" w:pos="720"/>
        </w:tabs>
        <w:spacing w:after="240"/>
        <w:ind w:left="720"/>
        <w:rPr>
          <w:lang w:eastAsia="zh-CN"/>
        </w:rPr>
      </w:pPr>
      <w:r>
        <w:rPr>
          <w:lang w:eastAsia="zh-CN"/>
        </w:rPr>
        <w:t>PC3 35MHz symmetrical UL/DL CBW REFSENS</w:t>
      </w:r>
    </w:p>
    <w:p w14:paraId="5106ED97" w14:textId="26848585" w:rsidR="00953ADE" w:rsidRDefault="00E81745" w:rsidP="00953ADE">
      <w:pPr>
        <w:rPr>
          <w:lang w:eastAsia="zh-CN"/>
        </w:rPr>
      </w:pPr>
      <w:r>
        <w:rPr>
          <w:lang w:eastAsia="zh-CN"/>
        </w:rPr>
        <w:t xml:space="preserve">As discussed </w:t>
      </w:r>
      <w:r w:rsidR="009E699C">
        <w:rPr>
          <w:lang w:eastAsia="zh-CN"/>
        </w:rPr>
        <w:t>earlier</w:t>
      </w:r>
      <w:r>
        <w:rPr>
          <w:lang w:eastAsia="zh-CN"/>
        </w:rPr>
        <w:t xml:space="preserve"> and </w:t>
      </w:r>
      <w:r w:rsidR="009E699C">
        <w:rPr>
          <w:lang w:eastAsia="zh-CN"/>
        </w:rPr>
        <w:t xml:space="preserve">as </w:t>
      </w:r>
      <w:r>
        <w:rPr>
          <w:lang w:eastAsia="zh-CN"/>
        </w:rPr>
        <w:t>shown in Figure 1, the UL interference levels in 30MHz and 35MHz DL CBW are very similar, allowing to derive an estimate for 35MHz REFSENS. Based on measurements in [4</w:t>
      </w:r>
      <w:proofErr w:type="gramStart"/>
      <w:r>
        <w:rPr>
          <w:lang w:eastAsia="zh-CN"/>
        </w:rPr>
        <w:t>]</w:t>
      </w:r>
      <w:r w:rsidR="009E699C">
        <w:rPr>
          <w:lang w:eastAsia="zh-CN"/>
        </w:rPr>
        <w:t>,</w:t>
      </w:r>
      <w:r>
        <w:rPr>
          <w:lang w:eastAsia="zh-CN"/>
        </w:rPr>
        <w:t xml:space="preserve"> and</w:t>
      </w:r>
      <w:proofErr w:type="gramEnd"/>
      <w:r>
        <w:rPr>
          <w:lang w:eastAsia="zh-CN"/>
        </w:rPr>
        <w:t xml:space="preserve"> adding correction to fit the averaged RFESENS for </w:t>
      </w:r>
      <w:r w:rsidR="009E699C">
        <w:rPr>
          <w:lang w:eastAsia="zh-CN"/>
        </w:rPr>
        <w:t xml:space="preserve">the </w:t>
      </w:r>
      <w:r>
        <w:rPr>
          <w:lang w:eastAsia="zh-CN"/>
        </w:rPr>
        <w:t xml:space="preserve">30MHz case, the calculated </w:t>
      </w:r>
      <w:r w:rsidR="003C6B71">
        <w:rPr>
          <w:lang w:eastAsia="zh-CN"/>
        </w:rPr>
        <w:t>de-sense is 20dB</w:t>
      </w:r>
      <w:r w:rsidR="009E699C">
        <w:rPr>
          <w:lang w:eastAsia="zh-CN"/>
        </w:rPr>
        <w:t>.</w:t>
      </w:r>
      <w:r w:rsidR="003C6B71">
        <w:rPr>
          <w:lang w:eastAsia="zh-CN"/>
        </w:rPr>
        <w:t xml:space="preserve"> </w:t>
      </w:r>
      <w:r w:rsidR="009E699C">
        <w:rPr>
          <w:lang w:eastAsia="zh-CN"/>
        </w:rPr>
        <w:t xml:space="preserve">This </w:t>
      </w:r>
      <w:r w:rsidR="003C6B71">
        <w:rPr>
          <w:lang w:eastAsia="zh-CN"/>
        </w:rPr>
        <w:t xml:space="preserve">means that the receiver noise is dominated by </w:t>
      </w:r>
      <w:r w:rsidR="009963CD">
        <w:rPr>
          <w:lang w:eastAsia="zh-CN"/>
        </w:rPr>
        <w:t>the interfering power</w:t>
      </w:r>
      <w:r w:rsidR="009E699C">
        <w:rPr>
          <w:lang w:eastAsia="zh-CN"/>
        </w:rPr>
        <w:t>,</w:t>
      </w:r>
      <w:r w:rsidR="009963CD">
        <w:rPr>
          <w:lang w:eastAsia="zh-CN"/>
        </w:rPr>
        <w:t xml:space="preserve"> and thus the 35MHz REFSENS is the same than for 30MHz at -68.4 dBm.</w:t>
      </w:r>
    </w:p>
    <w:p w14:paraId="4159FB04" w14:textId="6BBF6B4A" w:rsidR="009963CD" w:rsidRDefault="009963CD" w:rsidP="009963CD">
      <w:pPr>
        <w:spacing w:after="0"/>
        <w:rPr>
          <w:b/>
          <w:bCs/>
          <w:lang w:eastAsia="zh-CN"/>
        </w:rPr>
      </w:pPr>
      <w:r w:rsidRPr="00E81745">
        <w:rPr>
          <w:rFonts w:eastAsia="SimSun"/>
          <w:b/>
          <w:bCs/>
          <w:lang w:eastAsia="zh-CN"/>
        </w:rPr>
        <w:t xml:space="preserve">Observation: Since the </w:t>
      </w:r>
      <w:r>
        <w:rPr>
          <w:rFonts w:eastAsia="SimSun"/>
          <w:b/>
          <w:bCs/>
          <w:lang w:eastAsia="zh-CN"/>
        </w:rPr>
        <w:t xml:space="preserve">UL interference is the same for 30MHz and 35MHz UL/DL and the REFSENS is dominated by the de-sense (&gt;20dB), </w:t>
      </w:r>
      <w:r>
        <w:rPr>
          <w:b/>
          <w:bCs/>
          <w:lang w:eastAsia="zh-CN"/>
        </w:rPr>
        <w:t xml:space="preserve">the 30MHz and 35MHz </w:t>
      </w:r>
      <w:r w:rsidR="00D71446">
        <w:rPr>
          <w:b/>
          <w:bCs/>
          <w:lang w:eastAsia="zh-CN"/>
        </w:rPr>
        <w:t xml:space="preserve">15kHz SCS </w:t>
      </w:r>
      <w:r>
        <w:rPr>
          <w:b/>
          <w:bCs/>
          <w:lang w:eastAsia="zh-CN"/>
        </w:rPr>
        <w:t>REFSENS are the same at -68.4 dBm</w:t>
      </w:r>
      <w:r w:rsidR="00D71446">
        <w:rPr>
          <w:b/>
          <w:bCs/>
          <w:lang w:eastAsia="zh-CN"/>
        </w:rPr>
        <w:t xml:space="preserve"> and -68.5 dBm for 30kHz SCS</w:t>
      </w:r>
      <w:r>
        <w:rPr>
          <w:b/>
          <w:bCs/>
          <w:lang w:eastAsia="zh-CN"/>
        </w:rPr>
        <w:t>.</w:t>
      </w:r>
    </w:p>
    <w:p w14:paraId="77260760" w14:textId="0D1C60D6" w:rsidR="00A91B84" w:rsidRDefault="0053492E" w:rsidP="00A91B84">
      <w:pPr>
        <w:pStyle w:val="Heading3"/>
        <w:tabs>
          <w:tab w:val="clear" w:pos="2790"/>
          <w:tab w:val="left" w:pos="720"/>
        </w:tabs>
        <w:spacing w:after="240"/>
        <w:ind w:left="720"/>
        <w:rPr>
          <w:lang w:eastAsia="zh-CN"/>
        </w:rPr>
      </w:pPr>
      <w:r>
        <w:rPr>
          <w:lang w:eastAsia="zh-CN"/>
        </w:rPr>
        <w:t xml:space="preserve">Capturing the baseline asymmetrical and optional symmetrical REFSENS </w:t>
      </w:r>
    </w:p>
    <w:p w14:paraId="6F7E676C" w14:textId="79ECA2F4" w:rsidR="00D75373" w:rsidRPr="0097387F" w:rsidRDefault="0097387F" w:rsidP="0097387F">
      <w:pPr>
        <w:rPr>
          <w:lang w:val="en-US"/>
        </w:rPr>
      </w:pPr>
      <w:r>
        <w:lastRenderedPageBreak/>
        <w:t xml:space="preserve">For Release 18, the UE shall support the current 20MHz maximum UL CBW case as </w:t>
      </w:r>
      <w:r w:rsidR="009E699C">
        <w:t xml:space="preserve">a </w:t>
      </w:r>
      <w:r>
        <w:t>baseline as agreed</w:t>
      </w:r>
      <w:r w:rsidR="009E699C">
        <w:t xml:space="preserve"> upon</w:t>
      </w:r>
      <w:r>
        <w:t xml:space="preserve"> in [2]</w:t>
      </w:r>
      <w:r w:rsidR="009E699C">
        <w:t>.</w:t>
      </w:r>
      <w:r>
        <w:t xml:space="preserve"> </w:t>
      </w:r>
      <w:r w:rsidR="009E699C">
        <w:t>However,</w:t>
      </w:r>
      <w:r>
        <w:t xml:space="preserve"> UEs are also allowed to support all/any of the new symmetrical UL/DL CBW</w:t>
      </w:r>
      <w:r w:rsidR="009E699C">
        <w:t>s</w:t>
      </w:r>
      <w:r>
        <w:t xml:space="preserve"> and signal it accordingly with the </w:t>
      </w:r>
      <w:proofErr w:type="spellStart"/>
      <w:r w:rsidRPr="0097387F">
        <w:rPr>
          <w:i/>
          <w:iCs/>
          <w:lang w:eastAsia="zh-CN"/>
        </w:rPr>
        <w:t>channelBWs</w:t>
      </w:r>
      <w:proofErr w:type="spellEnd"/>
      <w:r w:rsidRPr="0097387F">
        <w:rPr>
          <w:i/>
          <w:iCs/>
          <w:lang w:eastAsia="zh-CN"/>
        </w:rPr>
        <w:t>-UL</w:t>
      </w:r>
      <w:r>
        <w:rPr>
          <w:lang w:eastAsia="zh-CN"/>
        </w:rPr>
        <w:t xml:space="preserve"> IE. The most </w:t>
      </w:r>
      <w:r w:rsidR="009E699C">
        <w:rPr>
          <w:lang w:eastAsia="zh-CN"/>
        </w:rPr>
        <w:t>direct method</w:t>
      </w:r>
      <w:r>
        <w:rPr>
          <w:lang w:eastAsia="zh-CN"/>
        </w:rPr>
        <w:t xml:space="preserve"> to capture the new optional symmetrical UL/DL CBW </w:t>
      </w:r>
      <w:r w:rsidR="001A7674">
        <w:rPr>
          <w:lang w:eastAsia="zh-CN"/>
        </w:rPr>
        <w:t xml:space="preserve">requirement is to add a second line with </w:t>
      </w:r>
      <w:r w:rsidR="009E699C">
        <w:rPr>
          <w:lang w:eastAsia="zh-CN"/>
        </w:rPr>
        <w:t>a</w:t>
      </w:r>
      <w:r w:rsidR="001A7674">
        <w:rPr>
          <w:lang w:eastAsia="zh-CN"/>
        </w:rPr>
        <w:t xml:space="preserve"> proper </w:t>
      </w:r>
      <w:r w:rsidR="009E699C">
        <w:rPr>
          <w:lang w:eastAsia="zh-CN"/>
        </w:rPr>
        <w:t>n</w:t>
      </w:r>
      <w:r w:rsidR="001A7674">
        <w:rPr>
          <w:lang w:eastAsia="zh-CN"/>
        </w:rPr>
        <w:t>ote.</w:t>
      </w:r>
      <w:r>
        <w:rPr>
          <w:lang w:eastAsia="zh-CN"/>
        </w:rPr>
        <w:t xml:space="preserve"> </w:t>
      </w:r>
    </w:p>
    <w:p w14:paraId="7F82DF85" w14:textId="365ACE73" w:rsidR="00A91B84" w:rsidRDefault="00D75373" w:rsidP="005D635E">
      <w:pPr>
        <w:spacing w:after="0"/>
        <w:rPr>
          <w:b/>
          <w:bCs/>
          <w:lang w:eastAsia="zh-CN"/>
        </w:rPr>
      </w:pPr>
      <w:r w:rsidRPr="00D75373">
        <w:rPr>
          <w:b/>
          <w:bCs/>
          <w:lang w:eastAsia="zh-CN"/>
        </w:rPr>
        <w:t xml:space="preserve">Proposal </w:t>
      </w:r>
      <w:r w:rsidR="0097387F">
        <w:rPr>
          <w:b/>
          <w:bCs/>
          <w:lang w:eastAsia="zh-CN"/>
        </w:rPr>
        <w:t>on PC3 REFSENS and UL configuration</w:t>
      </w:r>
      <w:r w:rsidRPr="00D75373">
        <w:rPr>
          <w:b/>
          <w:bCs/>
          <w:lang w:eastAsia="zh-CN"/>
        </w:rPr>
        <w:t>:</w:t>
      </w:r>
    </w:p>
    <w:p w14:paraId="25C422F6" w14:textId="7E87F6E5" w:rsidR="005D635E" w:rsidRDefault="0097387F" w:rsidP="00D75373">
      <w:pPr>
        <w:pStyle w:val="ListParagraph"/>
        <w:numPr>
          <w:ilvl w:val="0"/>
          <w:numId w:val="33"/>
        </w:numPr>
        <w:rPr>
          <w:b/>
          <w:bCs/>
          <w:lang w:eastAsia="zh-CN"/>
        </w:rPr>
      </w:pPr>
      <w:r>
        <w:rPr>
          <w:b/>
          <w:bCs/>
          <w:lang w:eastAsia="zh-CN"/>
        </w:rPr>
        <w:t xml:space="preserve">REFSENS and UL configuration for the symmetrical UL/DL 25, 30 and 35MHz CBW are specified </w:t>
      </w:r>
      <w:r w:rsidR="009E699C">
        <w:rPr>
          <w:b/>
          <w:bCs/>
          <w:lang w:eastAsia="zh-CN"/>
        </w:rPr>
        <w:t>in</w:t>
      </w:r>
      <w:r>
        <w:rPr>
          <w:b/>
          <w:bCs/>
          <w:lang w:eastAsia="zh-CN"/>
        </w:rPr>
        <w:t xml:space="preserve"> Table 2 and Table 3 below</w:t>
      </w:r>
      <w:r w:rsidR="000149C6">
        <w:rPr>
          <w:b/>
          <w:bCs/>
          <w:lang w:eastAsia="zh-CN"/>
        </w:rPr>
        <w:t xml:space="preserve"> (</w:t>
      </w:r>
      <w:r w:rsidR="000149C6" w:rsidRPr="00D71446">
        <w:rPr>
          <w:b/>
          <w:bCs/>
          <w:highlight w:val="yellow"/>
          <w:lang w:eastAsia="zh-CN"/>
        </w:rPr>
        <w:t>yellow highlight</w:t>
      </w:r>
      <w:r w:rsidR="000149C6">
        <w:rPr>
          <w:b/>
          <w:bCs/>
          <w:lang w:eastAsia="zh-CN"/>
        </w:rPr>
        <w:t>)</w:t>
      </w:r>
      <w:r w:rsidR="005D635E">
        <w:rPr>
          <w:b/>
          <w:bCs/>
        </w:rPr>
        <w:t>.</w:t>
      </w:r>
      <w:r w:rsidR="000149C6">
        <w:rPr>
          <w:b/>
          <w:bCs/>
        </w:rPr>
        <w:t xml:space="preserve"> Other requirements are already in 38.101-1.</w:t>
      </w:r>
    </w:p>
    <w:p w14:paraId="42440AE1" w14:textId="3B24DAEF" w:rsidR="0097387F" w:rsidRDefault="0097387F" w:rsidP="00D75373">
      <w:pPr>
        <w:pStyle w:val="ListParagraph"/>
        <w:numPr>
          <w:ilvl w:val="0"/>
          <w:numId w:val="33"/>
        </w:numPr>
        <w:rPr>
          <w:b/>
          <w:bCs/>
          <w:lang w:eastAsia="zh-CN"/>
        </w:rPr>
      </w:pPr>
      <w:r>
        <w:rPr>
          <w:b/>
          <w:bCs/>
        </w:rPr>
        <w:t xml:space="preserve">Notes are added to clarify applicability to UEs supporting the </w:t>
      </w:r>
      <w:r w:rsidRPr="0097387F">
        <w:rPr>
          <w:b/>
          <w:bCs/>
        </w:rPr>
        <w:t>optional symmetrical UL/DL bandwidths</w:t>
      </w:r>
      <w:r>
        <w:rPr>
          <w:b/>
          <w:bCs/>
        </w:rPr>
        <w:t xml:space="preserve"> by </w:t>
      </w:r>
      <w:proofErr w:type="spellStart"/>
      <w:r>
        <w:rPr>
          <w:b/>
          <w:bCs/>
        </w:rPr>
        <w:t>signaling</w:t>
      </w:r>
      <w:proofErr w:type="spellEnd"/>
      <w:r>
        <w:rPr>
          <w:b/>
          <w:bCs/>
        </w:rPr>
        <w:t xml:space="preserve"> the associated </w:t>
      </w:r>
      <w:proofErr w:type="spellStart"/>
      <w:r w:rsidRPr="0097387F">
        <w:rPr>
          <w:b/>
          <w:bCs/>
          <w:i/>
          <w:iCs/>
          <w:lang w:eastAsia="zh-CN"/>
        </w:rPr>
        <w:t>channelBWs</w:t>
      </w:r>
      <w:proofErr w:type="spellEnd"/>
      <w:r w:rsidRPr="0097387F">
        <w:rPr>
          <w:b/>
          <w:bCs/>
          <w:i/>
          <w:iCs/>
          <w:lang w:eastAsia="zh-CN"/>
        </w:rPr>
        <w:t>-UL</w:t>
      </w:r>
      <w:r w:rsidRPr="0097387F">
        <w:rPr>
          <w:b/>
          <w:bCs/>
          <w:lang w:eastAsia="zh-CN"/>
        </w:rPr>
        <w:t xml:space="preserve"> IE</w:t>
      </w:r>
      <w:r>
        <w:rPr>
          <w:b/>
          <w:bCs/>
          <w:lang w:eastAsia="zh-CN"/>
        </w:rPr>
        <w:t>.</w:t>
      </w:r>
    </w:p>
    <w:p w14:paraId="0FEFCEBB" w14:textId="4117AF8B" w:rsidR="0097387F" w:rsidRDefault="0097387F" w:rsidP="00D75373">
      <w:pPr>
        <w:pStyle w:val="ListParagraph"/>
        <w:numPr>
          <w:ilvl w:val="0"/>
          <w:numId w:val="33"/>
        </w:numPr>
        <w:rPr>
          <w:b/>
          <w:bCs/>
          <w:lang w:eastAsia="zh-CN"/>
        </w:rPr>
      </w:pPr>
      <w:r>
        <w:rPr>
          <w:b/>
          <w:bCs/>
          <w:lang w:eastAsia="zh-CN"/>
        </w:rPr>
        <w:t>35MHz REFSENS shall not be captured in 38.101-1</w:t>
      </w:r>
      <w:r w:rsidR="009E699C">
        <w:rPr>
          <w:b/>
          <w:bCs/>
          <w:lang w:eastAsia="zh-CN"/>
        </w:rPr>
        <w:t>,</w:t>
      </w:r>
      <w:r>
        <w:rPr>
          <w:b/>
          <w:bCs/>
          <w:lang w:eastAsia="zh-CN"/>
        </w:rPr>
        <w:t xml:space="preserve"> until this new CBW is formally approved in RAN.</w:t>
      </w:r>
    </w:p>
    <w:p w14:paraId="2B614140" w14:textId="2C05CB83" w:rsidR="0097387F" w:rsidRDefault="0097387F" w:rsidP="0097387F">
      <w:pPr>
        <w:pStyle w:val="Caption"/>
        <w:keepNext/>
        <w:jc w:val="center"/>
      </w:pPr>
      <w:r>
        <w:t xml:space="preserve">Table </w:t>
      </w:r>
      <w:r>
        <w:fldChar w:fldCharType="begin"/>
      </w:r>
      <w:r>
        <w:instrText xml:space="preserve"> SEQ Table \* ARABIC </w:instrText>
      </w:r>
      <w:r>
        <w:fldChar w:fldCharType="separate"/>
      </w:r>
      <w:r w:rsidR="000149C6">
        <w:rPr>
          <w:noProof/>
        </w:rPr>
        <w:t>2</w:t>
      </w:r>
      <w:r>
        <w:fldChar w:fldCharType="end"/>
      </w:r>
      <w:r>
        <w:t xml:space="preserve">: </w:t>
      </w:r>
      <w:r w:rsidRPr="00A1115A">
        <w:t>Two antenna port reference sensitivity QPSK PREFSENS</w:t>
      </w:r>
      <w:r>
        <w:t xml:space="preserve"> for 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937"/>
        <w:gridCol w:w="743"/>
        <w:gridCol w:w="741"/>
        <w:gridCol w:w="875"/>
      </w:tblGrid>
      <w:tr w:rsidR="009963CD" w:rsidRPr="008C04CE" w14:paraId="4DC8A91A" w14:textId="77777777" w:rsidTr="008C04CE">
        <w:trPr>
          <w:trHeight w:val="187"/>
          <w:tblHeader/>
          <w:jc w:val="center"/>
        </w:trPr>
        <w:tc>
          <w:tcPr>
            <w:tcW w:w="9469" w:type="dxa"/>
            <w:gridSpan w:val="12"/>
            <w:tcBorders>
              <w:bottom w:val="single" w:sz="4" w:space="0" w:color="auto"/>
            </w:tcBorders>
            <w:shd w:val="clear" w:color="auto" w:fill="auto"/>
            <w:vAlign w:val="center"/>
          </w:tcPr>
          <w:p w14:paraId="3E07D6CF" w14:textId="77777777" w:rsidR="009963CD" w:rsidRPr="00874A32" w:rsidRDefault="009963CD" w:rsidP="000149C6">
            <w:pPr>
              <w:pStyle w:val="TAH"/>
              <w:rPr>
                <w:rFonts w:eastAsia="PMingLiU"/>
                <w:lang w:val="en-US"/>
              </w:rPr>
            </w:pPr>
            <w:bookmarkStart w:id="3" w:name="_Hlk78840273"/>
            <w:r w:rsidRPr="00874A32">
              <w:rPr>
                <w:rFonts w:eastAsia="PMingLiU"/>
                <w:lang w:val="en-US"/>
              </w:rPr>
              <w:t>Operating band / SCS / Channel bandwidth</w:t>
            </w:r>
          </w:p>
        </w:tc>
      </w:tr>
      <w:tr w:rsidR="009963CD" w:rsidRPr="00874A32" w14:paraId="0DDA8472" w14:textId="77777777" w:rsidTr="008C04CE">
        <w:trPr>
          <w:trHeight w:val="187"/>
          <w:tblHeader/>
          <w:jc w:val="center"/>
        </w:trPr>
        <w:tc>
          <w:tcPr>
            <w:tcW w:w="1100" w:type="dxa"/>
            <w:tcBorders>
              <w:bottom w:val="single" w:sz="4" w:space="0" w:color="auto"/>
            </w:tcBorders>
            <w:shd w:val="clear" w:color="auto" w:fill="auto"/>
            <w:vAlign w:val="center"/>
          </w:tcPr>
          <w:p w14:paraId="260C257C" w14:textId="77777777" w:rsidR="009963CD" w:rsidRPr="00874A32" w:rsidRDefault="009963CD" w:rsidP="000149C6">
            <w:pPr>
              <w:pStyle w:val="TAH"/>
              <w:rPr>
                <w:rFonts w:eastAsia="PMingLiU"/>
                <w:lang w:val="en-US"/>
              </w:rPr>
            </w:pPr>
            <w:r w:rsidRPr="00874A32">
              <w:rPr>
                <w:rFonts w:eastAsia="PMingLiU"/>
                <w:lang w:val="en-US"/>
              </w:rPr>
              <w:t>Operating Band</w:t>
            </w:r>
          </w:p>
        </w:tc>
        <w:tc>
          <w:tcPr>
            <w:tcW w:w="629" w:type="dxa"/>
            <w:vAlign w:val="center"/>
          </w:tcPr>
          <w:p w14:paraId="3B06D41F" w14:textId="77777777" w:rsidR="009963CD" w:rsidRPr="00874A32" w:rsidRDefault="009963CD" w:rsidP="000149C6">
            <w:pPr>
              <w:pStyle w:val="TAH"/>
              <w:rPr>
                <w:rFonts w:eastAsia="PMingLiU"/>
                <w:lang w:val="en-US"/>
              </w:rPr>
            </w:pPr>
            <w:r w:rsidRPr="00874A32">
              <w:rPr>
                <w:rFonts w:eastAsia="PMingLiU"/>
                <w:lang w:val="en-US"/>
              </w:rPr>
              <w:t>SCS kHz</w:t>
            </w:r>
          </w:p>
        </w:tc>
        <w:tc>
          <w:tcPr>
            <w:tcW w:w="741" w:type="dxa"/>
            <w:shd w:val="clear" w:color="auto" w:fill="auto"/>
            <w:vAlign w:val="center"/>
          </w:tcPr>
          <w:p w14:paraId="10048D72" w14:textId="77777777" w:rsidR="009963CD" w:rsidRPr="00874A32" w:rsidRDefault="009963CD" w:rsidP="000149C6">
            <w:pPr>
              <w:pStyle w:val="TAH"/>
              <w:rPr>
                <w:rFonts w:eastAsia="PMingLiU"/>
                <w:lang w:val="en-US"/>
              </w:rPr>
            </w:pPr>
            <w:r w:rsidRPr="00874A32">
              <w:rPr>
                <w:rFonts w:eastAsia="PMingLiU"/>
                <w:lang w:val="en-US"/>
              </w:rPr>
              <w:t>5</w:t>
            </w:r>
          </w:p>
          <w:p w14:paraId="19B2FC46" w14:textId="77777777" w:rsidR="009963CD" w:rsidRPr="00874A32" w:rsidRDefault="009963CD" w:rsidP="000149C6">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284C334" w14:textId="77777777" w:rsidR="009963CD" w:rsidRPr="00874A32" w:rsidRDefault="009963CD" w:rsidP="000149C6">
            <w:pPr>
              <w:pStyle w:val="TAH"/>
              <w:rPr>
                <w:rFonts w:eastAsia="PMingLiU"/>
                <w:lang w:val="en-US"/>
              </w:rPr>
            </w:pPr>
            <w:r w:rsidRPr="00874A32">
              <w:rPr>
                <w:rFonts w:eastAsia="PMingLiU"/>
                <w:lang w:val="en-US"/>
              </w:rPr>
              <w:t>10</w:t>
            </w:r>
          </w:p>
          <w:p w14:paraId="3A415717" w14:textId="77777777" w:rsidR="009963CD" w:rsidRPr="00874A32" w:rsidRDefault="009963CD" w:rsidP="000149C6">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7B6E5D8" w14:textId="77777777" w:rsidR="009963CD" w:rsidRPr="00874A32" w:rsidRDefault="009963CD" w:rsidP="000149C6">
            <w:pPr>
              <w:pStyle w:val="TAH"/>
              <w:rPr>
                <w:rFonts w:eastAsia="PMingLiU"/>
                <w:lang w:val="en-US"/>
              </w:rPr>
            </w:pPr>
            <w:r w:rsidRPr="00874A32">
              <w:rPr>
                <w:rFonts w:eastAsia="PMingLiU"/>
                <w:lang w:val="en-US"/>
              </w:rPr>
              <w:t>15</w:t>
            </w:r>
          </w:p>
          <w:p w14:paraId="3E9C942B" w14:textId="77777777" w:rsidR="009963CD" w:rsidRPr="00874A32" w:rsidRDefault="009963CD" w:rsidP="000149C6">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7ED0379" w14:textId="77777777" w:rsidR="009963CD" w:rsidRPr="00874A32" w:rsidRDefault="009963CD" w:rsidP="000149C6">
            <w:pPr>
              <w:pStyle w:val="TAH"/>
              <w:rPr>
                <w:rFonts w:eastAsia="PMingLiU"/>
                <w:lang w:val="en-US"/>
              </w:rPr>
            </w:pPr>
            <w:r w:rsidRPr="00874A32">
              <w:rPr>
                <w:rFonts w:eastAsia="PMingLiU"/>
                <w:lang w:val="en-US"/>
              </w:rPr>
              <w:t>20</w:t>
            </w:r>
          </w:p>
          <w:p w14:paraId="7AAB083A" w14:textId="77777777" w:rsidR="009963CD" w:rsidRPr="00874A32" w:rsidRDefault="009963CD" w:rsidP="000149C6">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E67A005" w14:textId="77777777" w:rsidR="009963CD" w:rsidRPr="00874A32" w:rsidRDefault="009963CD" w:rsidP="000149C6">
            <w:pPr>
              <w:pStyle w:val="TAH"/>
              <w:rPr>
                <w:rFonts w:eastAsia="PMingLiU"/>
                <w:lang w:val="en-US"/>
              </w:rPr>
            </w:pPr>
            <w:r w:rsidRPr="00874A32">
              <w:rPr>
                <w:rFonts w:eastAsia="PMingLiU"/>
                <w:lang w:val="en-US"/>
              </w:rPr>
              <w:t>25</w:t>
            </w:r>
          </w:p>
          <w:p w14:paraId="3872988A" w14:textId="77777777" w:rsidR="009963CD" w:rsidRPr="00874A32" w:rsidRDefault="009963CD" w:rsidP="000149C6">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F52ACDE" w14:textId="77777777" w:rsidR="009963CD" w:rsidRPr="00874A32" w:rsidRDefault="009963CD" w:rsidP="000149C6">
            <w:pPr>
              <w:pStyle w:val="TAH"/>
              <w:rPr>
                <w:rFonts w:eastAsia="PMingLiU"/>
                <w:lang w:val="en-US"/>
              </w:rPr>
            </w:pPr>
            <w:r w:rsidRPr="00874A32">
              <w:rPr>
                <w:rFonts w:eastAsia="PMingLiU"/>
                <w:lang w:val="en-US"/>
              </w:rPr>
              <w:t>30 MHz (dBm)</w:t>
            </w:r>
          </w:p>
        </w:tc>
        <w:tc>
          <w:tcPr>
            <w:tcW w:w="937" w:type="dxa"/>
            <w:vAlign w:val="center"/>
          </w:tcPr>
          <w:p w14:paraId="32A4481A" w14:textId="77777777" w:rsidR="008C04CE" w:rsidRDefault="009963CD" w:rsidP="000149C6">
            <w:pPr>
              <w:pStyle w:val="TAH"/>
              <w:rPr>
                <w:rFonts w:eastAsia="PMingLiU"/>
                <w:lang w:val="en-US"/>
              </w:rPr>
            </w:pPr>
            <w:r w:rsidRPr="00874A32">
              <w:rPr>
                <w:rFonts w:eastAsia="PMingLiU"/>
                <w:lang w:val="en-US"/>
              </w:rPr>
              <w:t>35 MHz</w:t>
            </w:r>
          </w:p>
          <w:p w14:paraId="41BE861B" w14:textId="636EDA52" w:rsidR="009963CD" w:rsidRPr="00874A32" w:rsidRDefault="009963CD" w:rsidP="000149C6">
            <w:pPr>
              <w:pStyle w:val="TAH"/>
              <w:rPr>
                <w:rFonts w:eastAsia="PMingLiU"/>
                <w:lang w:val="en-US"/>
              </w:rPr>
            </w:pPr>
            <w:r w:rsidRPr="00874A32">
              <w:rPr>
                <w:rFonts w:eastAsia="PMingLiU"/>
                <w:lang w:val="en-US"/>
              </w:rPr>
              <w:t>(dBm)</w:t>
            </w:r>
          </w:p>
        </w:tc>
        <w:tc>
          <w:tcPr>
            <w:tcW w:w="743" w:type="dxa"/>
            <w:shd w:val="clear" w:color="auto" w:fill="auto"/>
            <w:vAlign w:val="center"/>
          </w:tcPr>
          <w:p w14:paraId="452BA242" w14:textId="77777777" w:rsidR="009963CD" w:rsidRPr="00874A32" w:rsidRDefault="009963CD" w:rsidP="000149C6">
            <w:pPr>
              <w:pStyle w:val="TAH"/>
              <w:rPr>
                <w:rFonts w:eastAsia="PMingLiU"/>
                <w:lang w:val="en-US"/>
              </w:rPr>
            </w:pPr>
            <w:r w:rsidRPr="00874A32">
              <w:rPr>
                <w:rFonts w:eastAsia="PMingLiU"/>
                <w:lang w:val="en-US"/>
              </w:rPr>
              <w:t>40</w:t>
            </w:r>
          </w:p>
          <w:p w14:paraId="35FC9FC2" w14:textId="77777777" w:rsidR="009963CD" w:rsidRPr="00874A32" w:rsidRDefault="009963CD" w:rsidP="000149C6">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789B0E4" w14:textId="77777777" w:rsidR="009963CD" w:rsidRPr="00874A32" w:rsidRDefault="009963CD" w:rsidP="000149C6">
            <w:pPr>
              <w:pStyle w:val="TAH"/>
              <w:rPr>
                <w:rFonts w:eastAsia="PMingLiU"/>
                <w:lang w:val="en-US"/>
              </w:rPr>
            </w:pPr>
            <w:r w:rsidRPr="00874A32">
              <w:rPr>
                <w:rFonts w:eastAsia="PMingLiU"/>
                <w:lang w:val="en-US"/>
              </w:rPr>
              <w:t>45 MHz (dBm)</w:t>
            </w:r>
          </w:p>
        </w:tc>
        <w:tc>
          <w:tcPr>
            <w:tcW w:w="875" w:type="dxa"/>
            <w:vAlign w:val="center"/>
          </w:tcPr>
          <w:p w14:paraId="3853E562" w14:textId="77777777" w:rsidR="009963CD" w:rsidRPr="00874A32" w:rsidRDefault="009963CD" w:rsidP="000149C6">
            <w:pPr>
              <w:pStyle w:val="TAH"/>
              <w:rPr>
                <w:rFonts w:eastAsia="PMingLiU"/>
                <w:lang w:val="en-US"/>
              </w:rPr>
            </w:pPr>
            <w:r w:rsidRPr="00874A32">
              <w:rPr>
                <w:rFonts w:eastAsia="PMingLiU"/>
                <w:lang w:val="en-US"/>
              </w:rPr>
              <w:t>50</w:t>
            </w:r>
          </w:p>
          <w:p w14:paraId="0593B02E" w14:textId="77777777" w:rsidR="009963CD" w:rsidRPr="00874A32" w:rsidRDefault="009963CD" w:rsidP="000149C6">
            <w:pPr>
              <w:pStyle w:val="TAH"/>
              <w:rPr>
                <w:rFonts w:eastAsia="PMingLiU"/>
                <w:lang w:val="en-US"/>
              </w:rPr>
            </w:pPr>
            <w:r w:rsidRPr="00874A32">
              <w:rPr>
                <w:rFonts w:eastAsia="PMingLiU"/>
                <w:lang w:val="en-US"/>
              </w:rPr>
              <w:t>MHz</w:t>
            </w:r>
            <w:r w:rsidRPr="00874A32">
              <w:rPr>
                <w:rFonts w:eastAsia="PMingLiU"/>
                <w:lang w:val="en-US"/>
              </w:rPr>
              <w:br/>
              <w:t>(dBm)</w:t>
            </w:r>
          </w:p>
        </w:tc>
      </w:tr>
      <w:tr w:rsidR="009963CD" w:rsidRPr="00874A32" w14:paraId="5E046FB1" w14:textId="77777777" w:rsidTr="008C04CE">
        <w:trPr>
          <w:trHeight w:val="187"/>
          <w:jc w:val="center"/>
        </w:trPr>
        <w:tc>
          <w:tcPr>
            <w:tcW w:w="1100" w:type="dxa"/>
            <w:vMerge w:val="restart"/>
            <w:shd w:val="clear" w:color="auto" w:fill="auto"/>
            <w:vAlign w:val="center"/>
          </w:tcPr>
          <w:p w14:paraId="507010A4" w14:textId="77777777" w:rsidR="009963CD" w:rsidRPr="00874A32" w:rsidRDefault="009963CD" w:rsidP="000149C6">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763B346C" w14:textId="77777777" w:rsidR="009963CD" w:rsidRPr="00874A32" w:rsidRDefault="009963CD" w:rsidP="000149C6">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8571310" w14:textId="77777777" w:rsidR="009963CD" w:rsidRPr="00874A32" w:rsidRDefault="009963CD" w:rsidP="000149C6">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1F832228" w14:textId="77777777" w:rsidR="009963CD" w:rsidRPr="00874A32" w:rsidRDefault="009963CD" w:rsidP="000149C6">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04C22E1A" w14:textId="77777777" w:rsidR="009963CD" w:rsidRPr="00874A32" w:rsidRDefault="009963CD" w:rsidP="000149C6">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286F5F8F" w14:textId="77777777" w:rsidR="009963CD" w:rsidRPr="00874A32" w:rsidRDefault="009963CD" w:rsidP="000149C6">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12B3488A" w14:textId="77777777" w:rsidR="009963CD" w:rsidRDefault="009963CD" w:rsidP="000149C6">
            <w:pPr>
              <w:pStyle w:val="TAC"/>
              <w:rPr>
                <w:rFonts w:eastAsia="PMingLiU"/>
                <w:lang w:val="en-US"/>
              </w:rPr>
            </w:pPr>
            <w:r>
              <w:rPr>
                <w:rFonts w:eastAsia="PMingLiU"/>
                <w:lang w:val="en-US"/>
              </w:rPr>
              <w:t>-84.1</w:t>
            </w:r>
          </w:p>
          <w:p w14:paraId="53B1A8B2" w14:textId="787BA353" w:rsidR="009963CD" w:rsidRPr="00874A32" w:rsidRDefault="009963CD" w:rsidP="000149C6">
            <w:pPr>
              <w:pStyle w:val="TAC"/>
              <w:rPr>
                <w:rFonts w:eastAsia="PMingLiU"/>
                <w:lang w:val="en-US"/>
              </w:rPr>
            </w:pPr>
            <w:r w:rsidRPr="000149C6">
              <w:rPr>
                <w:rFonts w:eastAsia="PMingLiU"/>
                <w:highlight w:val="yellow"/>
                <w:lang w:val="en-US"/>
              </w:rPr>
              <w:t>-76.2</w:t>
            </w:r>
            <w:r w:rsidRPr="000149C6">
              <w:rPr>
                <w:rFonts w:eastAsia="PMingLiU"/>
                <w:highlight w:val="yellow"/>
                <w:vertAlign w:val="superscript"/>
                <w:lang w:val="en-US"/>
              </w:rPr>
              <w:t>9</w:t>
            </w:r>
          </w:p>
        </w:tc>
        <w:tc>
          <w:tcPr>
            <w:tcW w:w="741" w:type="dxa"/>
            <w:tcBorders>
              <w:top w:val="single" w:sz="4" w:space="0" w:color="auto"/>
              <w:left w:val="single" w:sz="4" w:space="0" w:color="auto"/>
              <w:bottom w:val="single" w:sz="4" w:space="0" w:color="auto"/>
              <w:right w:val="single" w:sz="4" w:space="0" w:color="auto"/>
            </w:tcBorders>
          </w:tcPr>
          <w:p w14:paraId="388FF227" w14:textId="77777777" w:rsidR="009963CD" w:rsidRDefault="009963CD" w:rsidP="000149C6">
            <w:pPr>
              <w:pStyle w:val="TAC"/>
              <w:rPr>
                <w:rFonts w:eastAsia="PMingLiU"/>
                <w:lang w:val="en-US"/>
              </w:rPr>
            </w:pPr>
            <w:r>
              <w:rPr>
                <w:rFonts w:eastAsia="PMingLiU"/>
                <w:lang w:val="en-US"/>
              </w:rPr>
              <w:t>-82.5</w:t>
            </w:r>
          </w:p>
          <w:p w14:paraId="61A193E5" w14:textId="632E3D4C" w:rsidR="009963CD" w:rsidRPr="00874A32" w:rsidRDefault="009963CD" w:rsidP="000149C6">
            <w:pPr>
              <w:pStyle w:val="TAC"/>
              <w:rPr>
                <w:rFonts w:eastAsia="PMingLiU"/>
                <w:lang w:val="en-US"/>
              </w:rPr>
            </w:pPr>
            <w:r w:rsidRPr="000149C6">
              <w:rPr>
                <w:rFonts w:eastAsia="PMingLiU"/>
                <w:highlight w:val="yellow"/>
                <w:lang w:val="en-US"/>
              </w:rPr>
              <w:t>-68.4</w:t>
            </w:r>
            <w:r w:rsidRPr="000149C6">
              <w:rPr>
                <w:rFonts w:eastAsia="PMingLiU"/>
                <w:highlight w:val="yellow"/>
                <w:vertAlign w:val="superscript"/>
                <w:lang w:val="en-US"/>
              </w:rPr>
              <w:t>9</w:t>
            </w:r>
          </w:p>
        </w:tc>
        <w:tc>
          <w:tcPr>
            <w:tcW w:w="937" w:type="dxa"/>
            <w:tcBorders>
              <w:top w:val="single" w:sz="4" w:space="0" w:color="auto"/>
              <w:left w:val="single" w:sz="4" w:space="0" w:color="auto"/>
              <w:bottom w:val="single" w:sz="4" w:space="0" w:color="auto"/>
              <w:right w:val="single" w:sz="4" w:space="0" w:color="auto"/>
            </w:tcBorders>
          </w:tcPr>
          <w:p w14:paraId="7B5699DA" w14:textId="77777777" w:rsidR="009963CD" w:rsidRDefault="009963CD" w:rsidP="000149C6">
            <w:pPr>
              <w:pStyle w:val="TAC"/>
              <w:rPr>
                <w:rFonts w:eastAsia="PMingLiU"/>
                <w:lang w:val="en-US"/>
              </w:rPr>
            </w:pPr>
            <w:r>
              <w:rPr>
                <w:rFonts w:eastAsia="PMingLiU"/>
                <w:lang w:val="en-US"/>
              </w:rPr>
              <w:t>-80.7</w:t>
            </w:r>
          </w:p>
          <w:p w14:paraId="0EB3B33A" w14:textId="27B69FA1" w:rsidR="009963CD" w:rsidRPr="00874A32" w:rsidRDefault="008C04CE" w:rsidP="000149C6">
            <w:pPr>
              <w:pStyle w:val="TAC"/>
              <w:rPr>
                <w:rFonts w:eastAsia="PMingLiU"/>
                <w:lang w:val="en-US"/>
              </w:rPr>
            </w:pPr>
            <w:r w:rsidRPr="000149C6">
              <w:rPr>
                <w:rFonts w:eastAsia="PMingLiU"/>
                <w:highlight w:val="yellow"/>
                <w:lang w:val="en-US"/>
              </w:rPr>
              <w:t>[</w:t>
            </w:r>
            <w:r w:rsidR="009963CD" w:rsidRPr="000149C6">
              <w:rPr>
                <w:rFonts w:eastAsia="PMingLiU"/>
                <w:highlight w:val="yellow"/>
                <w:lang w:val="en-US"/>
              </w:rPr>
              <w:t>-68.4</w:t>
            </w:r>
            <w:r w:rsidR="009963CD" w:rsidRPr="000149C6">
              <w:rPr>
                <w:rFonts w:eastAsia="PMingLiU"/>
                <w:highlight w:val="yellow"/>
                <w:vertAlign w:val="superscript"/>
                <w:lang w:val="en-US"/>
              </w:rPr>
              <w:t>9</w:t>
            </w:r>
            <w:r w:rsidRPr="000149C6">
              <w:rPr>
                <w:rFonts w:cs="Arial"/>
                <w:szCs w:val="18"/>
                <w:highlight w:val="yellow"/>
              </w:rPr>
              <w:t>]</w:t>
            </w:r>
          </w:p>
        </w:tc>
        <w:tc>
          <w:tcPr>
            <w:tcW w:w="743" w:type="dxa"/>
            <w:tcBorders>
              <w:top w:val="single" w:sz="4" w:space="0" w:color="auto"/>
              <w:left w:val="single" w:sz="4" w:space="0" w:color="auto"/>
              <w:bottom w:val="single" w:sz="4" w:space="0" w:color="auto"/>
              <w:right w:val="single" w:sz="4" w:space="0" w:color="auto"/>
            </w:tcBorders>
          </w:tcPr>
          <w:p w14:paraId="1EEF754A" w14:textId="77777777" w:rsidR="009963CD" w:rsidRPr="00874A32" w:rsidRDefault="009963CD" w:rsidP="000149C6">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3735AB8" w14:textId="77777777" w:rsidR="009963CD" w:rsidRPr="00874A32" w:rsidRDefault="009963CD" w:rsidP="000149C6">
            <w:pPr>
              <w:pStyle w:val="TAC"/>
              <w:rPr>
                <w:rFonts w:eastAsia="PMingLiU"/>
                <w:lang w:val="en-US"/>
              </w:rPr>
            </w:pPr>
          </w:p>
        </w:tc>
        <w:tc>
          <w:tcPr>
            <w:tcW w:w="875" w:type="dxa"/>
            <w:tcBorders>
              <w:top w:val="single" w:sz="4" w:space="0" w:color="auto"/>
              <w:left w:val="single" w:sz="4" w:space="0" w:color="auto"/>
              <w:bottom w:val="single" w:sz="4" w:space="0" w:color="auto"/>
              <w:right w:val="single" w:sz="4" w:space="0" w:color="auto"/>
            </w:tcBorders>
          </w:tcPr>
          <w:p w14:paraId="5B6C1F95" w14:textId="77777777" w:rsidR="009963CD" w:rsidRPr="00874A32" w:rsidRDefault="009963CD" w:rsidP="000149C6">
            <w:pPr>
              <w:pStyle w:val="TAC"/>
              <w:rPr>
                <w:rFonts w:eastAsia="PMingLiU"/>
                <w:lang w:val="en-US"/>
              </w:rPr>
            </w:pPr>
          </w:p>
        </w:tc>
      </w:tr>
      <w:tr w:rsidR="009963CD" w:rsidRPr="00874A32" w14:paraId="77E16F83" w14:textId="77777777" w:rsidTr="008C04CE">
        <w:trPr>
          <w:trHeight w:val="187"/>
          <w:jc w:val="center"/>
        </w:trPr>
        <w:tc>
          <w:tcPr>
            <w:tcW w:w="1100" w:type="dxa"/>
            <w:vMerge/>
            <w:shd w:val="clear" w:color="auto" w:fill="auto"/>
            <w:vAlign w:val="center"/>
          </w:tcPr>
          <w:p w14:paraId="6B3DCDF6" w14:textId="77777777" w:rsidR="009963CD" w:rsidRPr="00874A32" w:rsidRDefault="009963CD" w:rsidP="000149C6">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3D134F74" w14:textId="77777777" w:rsidR="009963CD" w:rsidRPr="00874A32" w:rsidRDefault="009963CD" w:rsidP="000149C6">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8DBDD00" w14:textId="77777777" w:rsidR="009963CD" w:rsidRPr="00874A32" w:rsidRDefault="009963CD" w:rsidP="000149C6">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BA03E6" w14:textId="77777777" w:rsidR="009963CD" w:rsidRPr="00874A32" w:rsidRDefault="009963CD" w:rsidP="000149C6">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C343931" w14:textId="77777777" w:rsidR="009963CD" w:rsidRPr="00874A32" w:rsidRDefault="009963CD" w:rsidP="000149C6">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A82CDD7" w14:textId="77777777" w:rsidR="009963CD" w:rsidRPr="00874A32" w:rsidRDefault="009963CD" w:rsidP="000149C6">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0EC7C9B8" w14:textId="77777777" w:rsidR="009963CD" w:rsidRDefault="009963CD" w:rsidP="000149C6">
            <w:pPr>
              <w:pStyle w:val="TAC"/>
              <w:rPr>
                <w:rFonts w:eastAsia="PMingLiU"/>
                <w:lang w:val="en-US"/>
              </w:rPr>
            </w:pPr>
            <w:r>
              <w:rPr>
                <w:rFonts w:eastAsia="PMingLiU"/>
                <w:lang w:val="en-US"/>
              </w:rPr>
              <w:t>-84.2</w:t>
            </w:r>
          </w:p>
          <w:p w14:paraId="271F7E0F" w14:textId="5BAF3F77" w:rsidR="009963CD" w:rsidRPr="00874A32" w:rsidRDefault="008C04CE" w:rsidP="000149C6">
            <w:pPr>
              <w:pStyle w:val="TAC"/>
              <w:rPr>
                <w:rFonts w:eastAsia="PMingLiU"/>
                <w:lang w:val="en-US"/>
              </w:rPr>
            </w:pPr>
            <w:r w:rsidRPr="000149C6">
              <w:rPr>
                <w:rFonts w:eastAsia="PMingLiU"/>
                <w:highlight w:val="yellow"/>
                <w:lang w:val="en-US"/>
              </w:rPr>
              <w:t>-76.3</w:t>
            </w:r>
            <w:r w:rsidRPr="000149C6">
              <w:rPr>
                <w:rFonts w:eastAsia="PMingLiU"/>
                <w:highlight w:val="yellow"/>
                <w:vertAlign w:val="superscript"/>
                <w:lang w:val="en-US"/>
              </w:rPr>
              <w:t>9</w:t>
            </w:r>
          </w:p>
        </w:tc>
        <w:tc>
          <w:tcPr>
            <w:tcW w:w="741" w:type="dxa"/>
            <w:tcBorders>
              <w:top w:val="single" w:sz="4" w:space="0" w:color="auto"/>
              <w:left w:val="single" w:sz="4" w:space="0" w:color="auto"/>
              <w:bottom w:val="single" w:sz="4" w:space="0" w:color="auto"/>
              <w:right w:val="single" w:sz="4" w:space="0" w:color="auto"/>
            </w:tcBorders>
          </w:tcPr>
          <w:p w14:paraId="31863E16" w14:textId="77777777" w:rsidR="009963CD" w:rsidRDefault="009963CD" w:rsidP="000149C6">
            <w:pPr>
              <w:pStyle w:val="TAC"/>
              <w:rPr>
                <w:rFonts w:eastAsia="PMingLiU"/>
                <w:lang w:val="en-US"/>
              </w:rPr>
            </w:pPr>
            <w:r>
              <w:rPr>
                <w:rFonts w:eastAsia="PMingLiU"/>
                <w:lang w:val="en-US"/>
              </w:rPr>
              <w:t>-82.6</w:t>
            </w:r>
          </w:p>
          <w:p w14:paraId="7E33CDD4" w14:textId="4356A703" w:rsidR="008C04CE" w:rsidRPr="00874A32" w:rsidRDefault="008C04CE" w:rsidP="000149C6">
            <w:pPr>
              <w:pStyle w:val="TAC"/>
              <w:rPr>
                <w:rFonts w:eastAsia="PMingLiU"/>
                <w:lang w:val="en-US"/>
              </w:rPr>
            </w:pPr>
            <w:r w:rsidRPr="000149C6">
              <w:rPr>
                <w:rFonts w:eastAsia="PMingLiU"/>
                <w:highlight w:val="yellow"/>
                <w:lang w:val="en-US"/>
              </w:rPr>
              <w:t>-68.5</w:t>
            </w:r>
            <w:r w:rsidRPr="000149C6">
              <w:rPr>
                <w:rFonts w:eastAsia="PMingLiU"/>
                <w:highlight w:val="yellow"/>
                <w:vertAlign w:val="superscript"/>
                <w:lang w:val="en-US"/>
              </w:rPr>
              <w:t>9</w:t>
            </w:r>
          </w:p>
        </w:tc>
        <w:tc>
          <w:tcPr>
            <w:tcW w:w="937" w:type="dxa"/>
            <w:tcBorders>
              <w:top w:val="single" w:sz="4" w:space="0" w:color="auto"/>
              <w:left w:val="single" w:sz="4" w:space="0" w:color="auto"/>
              <w:bottom w:val="single" w:sz="4" w:space="0" w:color="auto"/>
              <w:right w:val="single" w:sz="4" w:space="0" w:color="auto"/>
            </w:tcBorders>
          </w:tcPr>
          <w:p w14:paraId="1854E987" w14:textId="77777777" w:rsidR="009963CD" w:rsidRDefault="009963CD" w:rsidP="000149C6">
            <w:pPr>
              <w:pStyle w:val="TAC"/>
              <w:rPr>
                <w:rFonts w:eastAsia="PMingLiU"/>
                <w:lang w:val="en-US"/>
              </w:rPr>
            </w:pPr>
            <w:r>
              <w:rPr>
                <w:rFonts w:eastAsia="PMingLiU"/>
                <w:lang w:val="en-US"/>
              </w:rPr>
              <w:t>-80.8</w:t>
            </w:r>
          </w:p>
          <w:p w14:paraId="246C29B1" w14:textId="170E1554" w:rsidR="008C04CE" w:rsidRPr="00874A32" w:rsidRDefault="008C04CE" w:rsidP="000149C6">
            <w:pPr>
              <w:pStyle w:val="TAC"/>
              <w:rPr>
                <w:rFonts w:eastAsia="PMingLiU"/>
                <w:lang w:val="en-US"/>
              </w:rPr>
            </w:pPr>
            <w:r w:rsidRPr="000149C6">
              <w:rPr>
                <w:rFonts w:eastAsia="PMingLiU"/>
                <w:highlight w:val="yellow"/>
                <w:lang w:val="en-US"/>
              </w:rPr>
              <w:t>[-68.5</w:t>
            </w:r>
            <w:r w:rsidRPr="000149C6">
              <w:rPr>
                <w:rFonts w:eastAsia="PMingLiU"/>
                <w:highlight w:val="yellow"/>
                <w:vertAlign w:val="superscript"/>
                <w:lang w:val="en-US"/>
              </w:rPr>
              <w:t>9</w:t>
            </w:r>
            <w:r w:rsidRPr="000149C6">
              <w:rPr>
                <w:rFonts w:cs="Arial"/>
                <w:szCs w:val="18"/>
                <w:highlight w:val="yellow"/>
              </w:rPr>
              <w:t>]</w:t>
            </w:r>
          </w:p>
        </w:tc>
        <w:tc>
          <w:tcPr>
            <w:tcW w:w="743" w:type="dxa"/>
            <w:tcBorders>
              <w:top w:val="single" w:sz="4" w:space="0" w:color="auto"/>
              <w:left w:val="single" w:sz="4" w:space="0" w:color="auto"/>
              <w:bottom w:val="single" w:sz="4" w:space="0" w:color="auto"/>
              <w:right w:val="single" w:sz="4" w:space="0" w:color="auto"/>
            </w:tcBorders>
          </w:tcPr>
          <w:p w14:paraId="64881F86" w14:textId="77777777" w:rsidR="009963CD" w:rsidRPr="00874A32" w:rsidRDefault="009963CD" w:rsidP="000149C6">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52E48AC" w14:textId="77777777" w:rsidR="009963CD" w:rsidRPr="00874A32" w:rsidRDefault="009963CD" w:rsidP="000149C6">
            <w:pPr>
              <w:pStyle w:val="TAC"/>
              <w:rPr>
                <w:rFonts w:eastAsia="PMingLiU"/>
                <w:lang w:val="en-US"/>
              </w:rPr>
            </w:pPr>
          </w:p>
        </w:tc>
        <w:tc>
          <w:tcPr>
            <w:tcW w:w="875" w:type="dxa"/>
            <w:tcBorders>
              <w:top w:val="single" w:sz="4" w:space="0" w:color="auto"/>
              <w:left w:val="single" w:sz="4" w:space="0" w:color="auto"/>
              <w:bottom w:val="single" w:sz="4" w:space="0" w:color="auto"/>
              <w:right w:val="single" w:sz="4" w:space="0" w:color="auto"/>
            </w:tcBorders>
          </w:tcPr>
          <w:p w14:paraId="6BA6C506" w14:textId="77777777" w:rsidR="009963CD" w:rsidRPr="00874A32" w:rsidRDefault="009963CD" w:rsidP="000149C6">
            <w:pPr>
              <w:pStyle w:val="TAC"/>
              <w:rPr>
                <w:rFonts w:eastAsia="PMingLiU"/>
                <w:lang w:val="en-US"/>
              </w:rPr>
            </w:pPr>
          </w:p>
        </w:tc>
      </w:tr>
      <w:tr w:rsidR="009963CD" w:rsidRPr="00874A32" w14:paraId="0EA68DAE" w14:textId="77777777" w:rsidTr="008C04CE">
        <w:trPr>
          <w:trHeight w:val="187"/>
          <w:jc w:val="center"/>
        </w:trPr>
        <w:tc>
          <w:tcPr>
            <w:tcW w:w="9469" w:type="dxa"/>
            <w:gridSpan w:val="12"/>
            <w:tcBorders>
              <w:bottom w:val="single" w:sz="4" w:space="0" w:color="auto"/>
            </w:tcBorders>
            <w:shd w:val="clear" w:color="auto" w:fill="auto"/>
            <w:vAlign w:val="center"/>
          </w:tcPr>
          <w:p w14:paraId="317C7523" w14:textId="2735065A" w:rsidR="009963CD" w:rsidRPr="00874A32" w:rsidRDefault="009963CD" w:rsidP="000149C6">
            <w:pPr>
              <w:pStyle w:val="TAN"/>
              <w:rPr>
                <w:rFonts w:eastAsia="PMingLiU"/>
                <w:lang w:val="en-US"/>
              </w:rPr>
            </w:pPr>
            <w:r w:rsidRPr="000149C6">
              <w:rPr>
                <w:highlight w:val="yellow"/>
              </w:rPr>
              <w:t xml:space="preserve">NOTE </w:t>
            </w:r>
            <w:r w:rsidR="008C04CE" w:rsidRPr="000149C6">
              <w:rPr>
                <w:highlight w:val="yellow"/>
              </w:rPr>
              <w:t>9</w:t>
            </w:r>
            <w:r w:rsidRPr="000149C6">
              <w:rPr>
                <w:highlight w:val="yellow"/>
              </w:rPr>
              <w:t>:</w:t>
            </w:r>
            <w:r w:rsidRPr="000149C6">
              <w:rPr>
                <w:highlight w:val="yellow"/>
              </w:rPr>
              <w:tab/>
            </w:r>
            <w:r w:rsidR="008C04CE" w:rsidRPr="000149C6">
              <w:rPr>
                <w:rFonts w:eastAsia="PMingLiU"/>
                <w:highlight w:val="yellow"/>
                <w:lang w:val="en-US"/>
              </w:rPr>
              <w:t>UEs supporting the optional symmetrical UL/DL bandwidth</w:t>
            </w:r>
            <w:r w:rsidR="0097387F" w:rsidRPr="000149C6">
              <w:rPr>
                <w:rFonts w:eastAsia="PMingLiU"/>
                <w:highlight w:val="yellow"/>
                <w:lang w:val="en-US"/>
              </w:rPr>
              <w:t>s</w:t>
            </w:r>
            <w:r w:rsidR="008C04CE" w:rsidRPr="000149C6">
              <w:rPr>
                <w:rFonts w:eastAsia="PMingLiU"/>
                <w:highlight w:val="yellow"/>
                <w:lang w:val="en-US"/>
              </w:rPr>
              <w:t xml:space="preserve"> shall meet this requirement</w:t>
            </w:r>
          </w:p>
        </w:tc>
      </w:tr>
      <w:bookmarkEnd w:id="3"/>
    </w:tbl>
    <w:p w14:paraId="71B5DBE8" w14:textId="78980EA5" w:rsidR="009963CD" w:rsidRDefault="009963CD" w:rsidP="0097387F">
      <w:pPr>
        <w:spacing w:after="0"/>
        <w:rPr>
          <w:b/>
          <w:bCs/>
          <w:lang w:eastAsia="zh-CN"/>
        </w:rPr>
      </w:pPr>
    </w:p>
    <w:p w14:paraId="7E15F0D9" w14:textId="65010171" w:rsidR="0097387F" w:rsidRDefault="0097387F" w:rsidP="0097387F">
      <w:pPr>
        <w:pStyle w:val="Caption"/>
        <w:keepNext/>
        <w:jc w:val="center"/>
      </w:pPr>
      <w:r>
        <w:t xml:space="preserve">Table </w:t>
      </w:r>
      <w:r>
        <w:fldChar w:fldCharType="begin"/>
      </w:r>
      <w:r>
        <w:instrText xml:space="preserve"> SEQ Table \* ARABIC </w:instrText>
      </w:r>
      <w:r>
        <w:fldChar w:fldCharType="separate"/>
      </w:r>
      <w:r w:rsidR="000149C6">
        <w:rPr>
          <w:noProof/>
        </w:rPr>
        <w:t>3</w:t>
      </w:r>
      <w:r>
        <w:fldChar w:fldCharType="end"/>
      </w:r>
      <w:r>
        <w:t xml:space="preserve">: </w:t>
      </w:r>
      <w:r w:rsidRPr="00A1115A">
        <w:t>Uplink configuration for reference sensitivity</w:t>
      </w:r>
    </w:p>
    <w:tbl>
      <w:tblPr>
        <w:tblW w:w="3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79"/>
        <w:gridCol w:w="577"/>
        <w:gridCol w:w="577"/>
        <w:gridCol w:w="689"/>
        <w:gridCol w:w="568"/>
        <w:gridCol w:w="848"/>
        <w:gridCol w:w="848"/>
        <w:gridCol w:w="848"/>
        <w:gridCol w:w="935"/>
      </w:tblGrid>
      <w:tr w:rsidR="008C04CE" w:rsidRPr="00A1115A" w14:paraId="475B2887" w14:textId="77777777" w:rsidTr="008C04CE">
        <w:trPr>
          <w:trHeight w:val="187"/>
          <w:tblHeader/>
          <w:jc w:val="center"/>
        </w:trPr>
        <w:tc>
          <w:tcPr>
            <w:tcW w:w="5000" w:type="pct"/>
            <w:gridSpan w:val="10"/>
            <w:tcBorders>
              <w:top w:val="single" w:sz="4" w:space="0" w:color="auto"/>
              <w:left w:val="single" w:sz="4" w:space="0" w:color="auto"/>
              <w:bottom w:val="single" w:sz="4" w:space="0" w:color="auto"/>
              <w:right w:val="single" w:sz="4" w:space="0" w:color="auto"/>
            </w:tcBorders>
          </w:tcPr>
          <w:p w14:paraId="75C2A5AF" w14:textId="77777777" w:rsidR="008C04CE" w:rsidRPr="00A1115A" w:rsidRDefault="008C04CE" w:rsidP="000149C6">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8C04CE" w:rsidRPr="00A1115A" w14:paraId="3EB362A5" w14:textId="77777777" w:rsidTr="008C04CE">
        <w:trPr>
          <w:trHeight w:val="187"/>
          <w:tblHeader/>
          <w:jc w:val="center"/>
        </w:trPr>
        <w:tc>
          <w:tcPr>
            <w:tcW w:w="699" w:type="pct"/>
            <w:tcBorders>
              <w:bottom w:val="single" w:sz="4" w:space="0" w:color="auto"/>
            </w:tcBorders>
            <w:shd w:val="clear" w:color="auto" w:fill="auto"/>
          </w:tcPr>
          <w:p w14:paraId="0F2EA9EC" w14:textId="77777777" w:rsidR="008C04CE" w:rsidRPr="00A1115A" w:rsidRDefault="008C04CE" w:rsidP="000149C6">
            <w:pPr>
              <w:pStyle w:val="TAH"/>
            </w:pPr>
            <w:r w:rsidRPr="00A1115A">
              <w:t>Operating Band</w:t>
            </w:r>
          </w:p>
        </w:tc>
        <w:tc>
          <w:tcPr>
            <w:tcW w:w="445" w:type="pct"/>
            <w:tcBorders>
              <w:right w:val="nil"/>
            </w:tcBorders>
            <w:vAlign w:val="center"/>
          </w:tcPr>
          <w:p w14:paraId="0C398546" w14:textId="77777777" w:rsidR="008C04CE" w:rsidRPr="00A1115A" w:rsidRDefault="008C04CE" w:rsidP="000149C6">
            <w:pPr>
              <w:pStyle w:val="TAH"/>
            </w:pPr>
            <w:r w:rsidRPr="00A1115A">
              <w:t>SCS</w:t>
            </w:r>
          </w:p>
        </w:tc>
        <w:tc>
          <w:tcPr>
            <w:tcW w:w="378" w:type="pct"/>
            <w:tcBorders>
              <w:top w:val="nil"/>
              <w:left w:val="nil"/>
              <w:bottom w:val="nil"/>
              <w:right w:val="nil"/>
            </w:tcBorders>
            <w:shd w:val="clear" w:color="auto" w:fill="auto"/>
            <w:vAlign w:val="center"/>
          </w:tcPr>
          <w:p w14:paraId="15BA8D4C" w14:textId="77777777" w:rsidR="008C04CE" w:rsidRPr="00A1115A" w:rsidRDefault="008C04CE" w:rsidP="000149C6">
            <w:pPr>
              <w:pStyle w:val="TAH"/>
            </w:pPr>
            <w:r w:rsidRPr="00A1115A">
              <w:t>5</w:t>
            </w:r>
          </w:p>
        </w:tc>
        <w:tc>
          <w:tcPr>
            <w:tcW w:w="378" w:type="pct"/>
            <w:tcBorders>
              <w:left w:val="nil"/>
            </w:tcBorders>
            <w:shd w:val="clear" w:color="auto" w:fill="auto"/>
            <w:vAlign w:val="center"/>
          </w:tcPr>
          <w:p w14:paraId="30CB5F4C" w14:textId="77777777" w:rsidR="008C04CE" w:rsidRPr="00A1115A" w:rsidRDefault="008C04CE" w:rsidP="000149C6">
            <w:pPr>
              <w:pStyle w:val="TAH"/>
            </w:pPr>
            <w:r w:rsidRPr="00A1115A">
              <w:t>10</w:t>
            </w:r>
          </w:p>
        </w:tc>
        <w:tc>
          <w:tcPr>
            <w:tcW w:w="451" w:type="pct"/>
            <w:shd w:val="clear" w:color="auto" w:fill="auto"/>
            <w:vAlign w:val="center"/>
          </w:tcPr>
          <w:p w14:paraId="0513B36A" w14:textId="77777777" w:rsidR="008C04CE" w:rsidRPr="00A1115A" w:rsidRDefault="008C04CE" w:rsidP="000149C6">
            <w:pPr>
              <w:pStyle w:val="TAH"/>
            </w:pPr>
            <w:r w:rsidRPr="00A1115A">
              <w:t>15</w:t>
            </w:r>
          </w:p>
        </w:tc>
        <w:tc>
          <w:tcPr>
            <w:tcW w:w="372" w:type="pct"/>
            <w:shd w:val="clear" w:color="auto" w:fill="auto"/>
            <w:vAlign w:val="center"/>
          </w:tcPr>
          <w:p w14:paraId="5FD6A3F3" w14:textId="77777777" w:rsidR="008C04CE" w:rsidRPr="00A1115A" w:rsidRDefault="008C04CE" w:rsidP="000149C6">
            <w:pPr>
              <w:pStyle w:val="TAH"/>
            </w:pPr>
            <w:r w:rsidRPr="00A1115A">
              <w:t>20</w:t>
            </w:r>
          </w:p>
        </w:tc>
        <w:tc>
          <w:tcPr>
            <w:tcW w:w="555" w:type="pct"/>
            <w:shd w:val="clear" w:color="auto" w:fill="auto"/>
            <w:vAlign w:val="center"/>
          </w:tcPr>
          <w:p w14:paraId="485C9531" w14:textId="77777777" w:rsidR="008C04CE" w:rsidRPr="00A1115A" w:rsidRDefault="008C04CE" w:rsidP="000149C6">
            <w:pPr>
              <w:pStyle w:val="TAH"/>
            </w:pPr>
            <w:r w:rsidRPr="00A1115A">
              <w:t>25</w:t>
            </w:r>
          </w:p>
        </w:tc>
        <w:tc>
          <w:tcPr>
            <w:tcW w:w="555" w:type="pct"/>
            <w:vAlign w:val="center"/>
          </w:tcPr>
          <w:p w14:paraId="22D45291" w14:textId="77777777" w:rsidR="008C04CE" w:rsidRPr="00A1115A" w:rsidRDefault="008C04CE" w:rsidP="000149C6">
            <w:pPr>
              <w:pStyle w:val="TAH"/>
            </w:pPr>
            <w:r w:rsidRPr="00A1115A">
              <w:t>30</w:t>
            </w:r>
          </w:p>
        </w:tc>
        <w:tc>
          <w:tcPr>
            <w:tcW w:w="555" w:type="pct"/>
            <w:vAlign w:val="center"/>
          </w:tcPr>
          <w:p w14:paraId="46704F61" w14:textId="77777777" w:rsidR="008C04CE" w:rsidRPr="00A1115A" w:rsidRDefault="008C04CE" w:rsidP="000149C6">
            <w:pPr>
              <w:pStyle w:val="TAH"/>
            </w:pPr>
            <w:r w:rsidRPr="00A1115A">
              <w:t>3</w:t>
            </w:r>
            <w:r>
              <w:t>5</w:t>
            </w:r>
          </w:p>
        </w:tc>
        <w:tc>
          <w:tcPr>
            <w:tcW w:w="612" w:type="pct"/>
            <w:tcBorders>
              <w:bottom w:val="single" w:sz="4" w:space="0" w:color="auto"/>
            </w:tcBorders>
            <w:shd w:val="clear" w:color="auto" w:fill="auto"/>
          </w:tcPr>
          <w:p w14:paraId="5CF85A77" w14:textId="77777777" w:rsidR="008C04CE" w:rsidRPr="00A1115A" w:rsidRDefault="008C04CE" w:rsidP="000149C6">
            <w:pPr>
              <w:pStyle w:val="TAH"/>
            </w:pPr>
            <w:r w:rsidRPr="00A1115A">
              <w:t>Duplex Mode</w:t>
            </w:r>
          </w:p>
        </w:tc>
      </w:tr>
      <w:tr w:rsidR="008C04CE" w:rsidRPr="00A1115A" w14:paraId="17718D92" w14:textId="77777777" w:rsidTr="008C04CE">
        <w:trPr>
          <w:trHeight w:val="187"/>
          <w:jc w:val="center"/>
        </w:trPr>
        <w:tc>
          <w:tcPr>
            <w:tcW w:w="699" w:type="pct"/>
            <w:tcBorders>
              <w:top w:val="single" w:sz="4" w:space="0" w:color="auto"/>
              <w:left w:val="single" w:sz="4" w:space="0" w:color="auto"/>
              <w:bottom w:val="nil"/>
              <w:right w:val="single" w:sz="4" w:space="0" w:color="auto"/>
            </w:tcBorders>
            <w:shd w:val="clear" w:color="auto" w:fill="auto"/>
          </w:tcPr>
          <w:p w14:paraId="426F2523" w14:textId="77777777" w:rsidR="008C04CE" w:rsidRPr="00A1115A" w:rsidRDefault="008C04CE" w:rsidP="000149C6">
            <w:pPr>
              <w:pStyle w:val="TAC"/>
            </w:pPr>
            <w:r w:rsidRPr="00A1115A">
              <w:t>n71</w:t>
            </w:r>
          </w:p>
        </w:tc>
        <w:tc>
          <w:tcPr>
            <w:tcW w:w="445" w:type="pct"/>
            <w:tcBorders>
              <w:top w:val="single" w:sz="4" w:space="0" w:color="auto"/>
              <w:left w:val="single" w:sz="4" w:space="0" w:color="auto"/>
              <w:bottom w:val="single" w:sz="4" w:space="0" w:color="auto"/>
              <w:right w:val="single" w:sz="4" w:space="0" w:color="auto"/>
            </w:tcBorders>
          </w:tcPr>
          <w:p w14:paraId="3CF0806A" w14:textId="77777777" w:rsidR="008C04CE" w:rsidRPr="00A1115A" w:rsidRDefault="008C04CE" w:rsidP="000149C6">
            <w:pPr>
              <w:pStyle w:val="TAC"/>
              <w:rPr>
                <w:rFonts w:cs="Arial"/>
              </w:rPr>
            </w:pPr>
            <w:r w:rsidRPr="008C04CE">
              <w:rPr>
                <w:rFonts w:cs="Arial"/>
              </w:rPr>
              <w:t>15</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717B2E08" w14:textId="77777777" w:rsidR="008C04CE" w:rsidRPr="00A1115A" w:rsidRDefault="008C04CE" w:rsidP="000149C6">
            <w:pPr>
              <w:pStyle w:val="TAC"/>
            </w:pPr>
            <w:r w:rsidRPr="008C04CE">
              <w:t>25</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1DA1ECB5" w14:textId="77777777" w:rsidR="008C04CE" w:rsidRPr="00A1115A" w:rsidRDefault="008C04CE" w:rsidP="000149C6">
            <w:pPr>
              <w:pStyle w:val="TAC"/>
              <w:rPr>
                <w:lang w:eastAsia="zh-CN"/>
              </w:rPr>
            </w:pPr>
            <w:r w:rsidRPr="008C04CE">
              <w:rPr>
                <w:lang w:eastAsia="zh-CN"/>
              </w:rPr>
              <w:t>25</w:t>
            </w:r>
            <w:r w:rsidRPr="008C04CE">
              <w:rPr>
                <w:vertAlign w:val="superscript"/>
                <w:lang w:eastAsia="zh-CN"/>
              </w:rPr>
              <w:t>1</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6802A2B5" w14:textId="77777777" w:rsidR="008C04CE" w:rsidRPr="008C04CE" w:rsidRDefault="008C04CE" w:rsidP="000149C6">
            <w:pPr>
              <w:pStyle w:val="TAC"/>
              <w:rPr>
                <w:rFonts w:cs="Arial"/>
                <w:szCs w:val="18"/>
              </w:rPr>
            </w:pPr>
            <w:r w:rsidRPr="008C04CE">
              <w:rPr>
                <w:rFonts w:cs="Arial"/>
                <w:szCs w:val="18"/>
              </w:rPr>
              <w:t>20</w:t>
            </w:r>
            <w:r w:rsidRPr="008C04CE">
              <w:rPr>
                <w:vertAlign w:val="superscript"/>
              </w:rPr>
              <w:t>1</w:t>
            </w:r>
          </w:p>
        </w:tc>
        <w:tc>
          <w:tcPr>
            <w:tcW w:w="372" w:type="pct"/>
            <w:tcBorders>
              <w:top w:val="single" w:sz="4" w:space="0" w:color="auto"/>
              <w:left w:val="single" w:sz="4" w:space="0" w:color="auto"/>
              <w:bottom w:val="single" w:sz="4" w:space="0" w:color="auto"/>
              <w:right w:val="single" w:sz="4" w:space="0" w:color="auto"/>
            </w:tcBorders>
            <w:shd w:val="clear" w:color="auto" w:fill="auto"/>
          </w:tcPr>
          <w:p w14:paraId="4828FA7B" w14:textId="77777777" w:rsidR="008C04CE" w:rsidRPr="008C04CE" w:rsidRDefault="008C04CE" w:rsidP="000149C6">
            <w:pPr>
              <w:pStyle w:val="TAC"/>
              <w:rPr>
                <w:rFonts w:cs="Arial"/>
                <w:szCs w:val="18"/>
              </w:rPr>
            </w:pPr>
            <w:r w:rsidRPr="008C04CE">
              <w:rPr>
                <w:rFonts w:cs="Arial"/>
                <w:szCs w:val="18"/>
              </w:rPr>
              <w:t>20</w:t>
            </w:r>
            <w:r w:rsidRPr="008C04CE">
              <w:rPr>
                <w:vertAlign w:val="superscript"/>
              </w:rPr>
              <w:t>1</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20DF1D21" w14:textId="77777777" w:rsidR="008C04CE" w:rsidRDefault="008C04CE" w:rsidP="000149C6">
            <w:pPr>
              <w:pStyle w:val="TAC"/>
              <w:rPr>
                <w:rFonts w:cs="Arial"/>
                <w:szCs w:val="18"/>
              </w:rPr>
            </w:pPr>
            <w:r w:rsidRPr="008C04CE">
              <w:rPr>
                <w:rFonts w:cs="Arial"/>
                <w:szCs w:val="18"/>
              </w:rPr>
              <w:t>Note 5</w:t>
            </w:r>
          </w:p>
          <w:p w14:paraId="671E1CC5" w14:textId="2F54C754" w:rsidR="008C04CE" w:rsidRPr="008C04CE" w:rsidRDefault="008C04CE" w:rsidP="000149C6">
            <w:pPr>
              <w:pStyle w:val="TAC"/>
              <w:rPr>
                <w:rFonts w:cs="Arial"/>
                <w:szCs w:val="18"/>
              </w:rPr>
            </w:pPr>
            <w:r w:rsidRPr="000149C6">
              <w:rPr>
                <w:rFonts w:cs="Arial"/>
                <w:szCs w:val="18"/>
                <w:highlight w:val="yellow"/>
              </w:rPr>
              <w:t>20</w:t>
            </w:r>
            <w:r w:rsidRPr="000149C6">
              <w:rPr>
                <w:highlight w:val="yellow"/>
                <w:vertAlign w:val="superscript"/>
              </w:rPr>
              <w:t>1,6</w:t>
            </w:r>
          </w:p>
        </w:tc>
        <w:tc>
          <w:tcPr>
            <w:tcW w:w="555" w:type="pct"/>
            <w:tcBorders>
              <w:top w:val="single" w:sz="4" w:space="0" w:color="auto"/>
              <w:left w:val="single" w:sz="4" w:space="0" w:color="auto"/>
              <w:bottom w:val="single" w:sz="4" w:space="0" w:color="auto"/>
              <w:right w:val="single" w:sz="4" w:space="0" w:color="auto"/>
            </w:tcBorders>
          </w:tcPr>
          <w:p w14:paraId="476688C9" w14:textId="77777777" w:rsidR="008C04CE" w:rsidRDefault="008C04CE" w:rsidP="000149C6">
            <w:pPr>
              <w:pStyle w:val="TAC"/>
              <w:rPr>
                <w:rFonts w:cs="Arial"/>
                <w:szCs w:val="18"/>
              </w:rPr>
            </w:pPr>
            <w:r w:rsidRPr="008C04CE">
              <w:rPr>
                <w:rFonts w:cs="Arial"/>
                <w:szCs w:val="18"/>
              </w:rPr>
              <w:t>Note 5</w:t>
            </w:r>
          </w:p>
          <w:p w14:paraId="0942947A" w14:textId="31FF6F12" w:rsidR="008C04CE" w:rsidRPr="008C04CE" w:rsidRDefault="008C04CE" w:rsidP="000149C6">
            <w:pPr>
              <w:pStyle w:val="TAC"/>
              <w:rPr>
                <w:rFonts w:cs="Arial"/>
                <w:szCs w:val="18"/>
              </w:rPr>
            </w:pPr>
            <w:r w:rsidRPr="000149C6">
              <w:rPr>
                <w:rFonts w:cs="Arial"/>
                <w:szCs w:val="18"/>
                <w:highlight w:val="yellow"/>
              </w:rPr>
              <w:t>20</w:t>
            </w:r>
            <w:r w:rsidRPr="000149C6">
              <w:rPr>
                <w:highlight w:val="yellow"/>
                <w:vertAlign w:val="superscript"/>
              </w:rPr>
              <w:t>1,6</w:t>
            </w:r>
          </w:p>
        </w:tc>
        <w:tc>
          <w:tcPr>
            <w:tcW w:w="555" w:type="pct"/>
            <w:tcBorders>
              <w:top w:val="single" w:sz="4" w:space="0" w:color="auto"/>
              <w:left w:val="single" w:sz="4" w:space="0" w:color="auto"/>
              <w:bottom w:val="single" w:sz="4" w:space="0" w:color="auto"/>
              <w:right w:val="single" w:sz="4" w:space="0" w:color="auto"/>
            </w:tcBorders>
          </w:tcPr>
          <w:p w14:paraId="3834058E" w14:textId="77777777" w:rsidR="008C04CE" w:rsidRDefault="008C04CE" w:rsidP="000149C6">
            <w:pPr>
              <w:pStyle w:val="TAC"/>
              <w:rPr>
                <w:rFonts w:cs="Arial"/>
                <w:szCs w:val="18"/>
              </w:rPr>
            </w:pPr>
            <w:r w:rsidRPr="008C04CE">
              <w:rPr>
                <w:rFonts w:cs="Arial"/>
                <w:szCs w:val="18"/>
              </w:rPr>
              <w:t>Note 5</w:t>
            </w:r>
          </w:p>
          <w:p w14:paraId="5A46B6CE" w14:textId="3F044951" w:rsidR="008C04CE" w:rsidRPr="008C04CE" w:rsidRDefault="008C04CE" w:rsidP="000149C6">
            <w:pPr>
              <w:pStyle w:val="TAC"/>
              <w:rPr>
                <w:rFonts w:cs="Arial"/>
                <w:szCs w:val="18"/>
              </w:rPr>
            </w:pPr>
            <w:r>
              <w:rPr>
                <w:rFonts w:cs="Arial"/>
                <w:szCs w:val="18"/>
              </w:rPr>
              <w:t xml:space="preserve"> </w:t>
            </w:r>
            <w:r w:rsidRPr="000149C6">
              <w:rPr>
                <w:rFonts w:cs="Arial"/>
                <w:szCs w:val="18"/>
                <w:highlight w:val="yellow"/>
              </w:rPr>
              <w:t>[20</w:t>
            </w:r>
            <w:r w:rsidRPr="000149C6">
              <w:rPr>
                <w:highlight w:val="yellow"/>
                <w:vertAlign w:val="superscript"/>
              </w:rPr>
              <w:t>1,6</w:t>
            </w:r>
            <w:r w:rsidRPr="000149C6">
              <w:rPr>
                <w:rFonts w:cs="Arial"/>
                <w:szCs w:val="18"/>
                <w:highlight w:val="yellow"/>
              </w:rPr>
              <w:t>]</w:t>
            </w:r>
          </w:p>
        </w:tc>
        <w:tc>
          <w:tcPr>
            <w:tcW w:w="612" w:type="pct"/>
            <w:tcBorders>
              <w:top w:val="single" w:sz="4" w:space="0" w:color="auto"/>
              <w:left w:val="single" w:sz="4" w:space="0" w:color="auto"/>
              <w:bottom w:val="nil"/>
              <w:right w:val="single" w:sz="4" w:space="0" w:color="auto"/>
            </w:tcBorders>
            <w:shd w:val="clear" w:color="auto" w:fill="auto"/>
          </w:tcPr>
          <w:p w14:paraId="7EEAF979" w14:textId="77777777" w:rsidR="008C04CE" w:rsidRPr="00A1115A" w:rsidRDefault="008C04CE" w:rsidP="000149C6">
            <w:pPr>
              <w:pStyle w:val="TAC"/>
            </w:pPr>
            <w:r w:rsidRPr="00A1115A">
              <w:t>FDD</w:t>
            </w:r>
          </w:p>
        </w:tc>
      </w:tr>
      <w:tr w:rsidR="008C04CE" w:rsidRPr="00A1115A" w14:paraId="07AF3083" w14:textId="77777777" w:rsidTr="008C04CE">
        <w:trPr>
          <w:trHeight w:val="187"/>
          <w:jc w:val="center"/>
        </w:trPr>
        <w:tc>
          <w:tcPr>
            <w:tcW w:w="699" w:type="pct"/>
            <w:tcBorders>
              <w:top w:val="nil"/>
              <w:left w:val="single" w:sz="4" w:space="0" w:color="auto"/>
              <w:bottom w:val="single" w:sz="4" w:space="0" w:color="auto"/>
              <w:right w:val="single" w:sz="4" w:space="0" w:color="auto"/>
            </w:tcBorders>
            <w:shd w:val="clear" w:color="auto" w:fill="auto"/>
          </w:tcPr>
          <w:p w14:paraId="7A50E231" w14:textId="77777777" w:rsidR="008C04CE" w:rsidRPr="008C04CE" w:rsidRDefault="008C04CE" w:rsidP="000149C6">
            <w:pPr>
              <w:pStyle w:val="TAC"/>
            </w:pPr>
          </w:p>
        </w:tc>
        <w:tc>
          <w:tcPr>
            <w:tcW w:w="445" w:type="pct"/>
            <w:tcBorders>
              <w:top w:val="single" w:sz="4" w:space="0" w:color="auto"/>
              <w:left w:val="single" w:sz="4" w:space="0" w:color="auto"/>
              <w:bottom w:val="single" w:sz="4" w:space="0" w:color="auto"/>
              <w:right w:val="single" w:sz="4" w:space="0" w:color="auto"/>
            </w:tcBorders>
          </w:tcPr>
          <w:p w14:paraId="0C026EEF" w14:textId="77777777" w:rsidR="008C04CE" w:rsidRPr="00A1115A" w:rsidRDefault="008C04CE" w:rsidP="000149C6">
            <w:pPr>
              <w:pStyle w:val="TAC"/>
              <w:rPr>
                <w:rFonts w:cs="Arial"/>
              </w:rPr>
            </w:pPr>
            <w:r w:rsidRPr="008C04CE">
              <w:rPr>
                <w:rFonts w:cs="Arial"/>
              </w:rPr>
              <w:t>30</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5466877D" w14:textId="77777777" w:rsidR="008C04CE" w:rsidRPr="00A1115A" w:rsidRDefault="008C04CE" w:rsidP="000149C6">
            <w:pPr>
              <w:pStyle w:val="TAC"/>
            </w:pP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7C6896E1" w14:textId="77777777" w:rsidR="008C04CE" w:rsidRPr="00A1115A" w:rsidRDefault="008C04CE" w:rsidP="000149C6">
            <w:pPr>
              <w:pStyle w:val="TAC"/>
              <w:rPr>
                <w:lang w:eastAsia="zh-CN"/>
              </w:rPr>
            </w:pPr>
            <w:r w:rsidRPr="008C04CE">
              <w:rPr>
                <w:lang w:eastAsia="zh-CN"/>
              </w:rPr>
              <w:t>12</w:t>
            </w:r>
            <w:r w:rsidRPr="008C04CE">
              <w:rPr>
                <w:vertAlign w:val="superscript"/>
                <w:lang w:eastAsia="zh-CN"/>
              </w:rPr>
              <w:t>1</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53713916" w14:textId="77777777" w:rsidR="008C04CE" w:rsidRPr="008C04CE" w:rsidRDefault="008C04CE" w:rsidP="000149C6">
            <w:pPr>
              <w:pStyle w:val="TAC"/>
              <w:rPr>
                <w:rFonts w:cs="Arial"/>
                <w:szCs w:val="18"/>
              </w:rPr>
            </w:pPr>
            <w:r w:rsidRPr="008C04CE">
              <w:rPr>
                <w:rFonts w:cs="Arial"/>
                <w:szCs w:val="18"/>
              </w:rPr>
              <w:t>10</w:t>
            </w:r>
            <w:r w:rsidRPr="008C04CE">
              <w:rPr>
                <w:vertAlign w:val="superscript"/>
              </w:rPr>
              <w:t>1</w:t>
            </w:r>
          </w:p>
        </w:tc>
        <w:tc>
          <w:tcPr>
            <w:tcW w:w="372" w:type="pct"/>
            <w:tcBorders>
              <w:top w:val="single" w:sz="4" w:space="0" w:color="auto"/>
              <w:left w:val="single" w:sz="4" w:space="0" w:color="auto"/>
              <w:bottom w:val="single" w:sz="4" w:space="0" w:color="auto"/>
              <w:right w:val="single" w:sz="4" w:space="0" w:color="auto"/>
            </w:tcBorders>
            <w:shd w:val="clear" w:color="auto" w:fill="auto"/>
          </w:tcPr>
          <w:p w14:paraId="39A7EADE" w14:textId="77777777" w:rsidR="008C04CE" w:rsidRPr="008C04CE" w:rsidRDefault="008C04CE" w:rsidP="000149C6">
            <w:pPr>
              <w:pStyle w:val="TAC"/>
              <w:rPr>
                <w:rFonts w:cs="Arial"/>
                <w:szCs w:val="18"/>
              </w:rPr>
            </w:pPr>
            <w:r w:rsidRPr="008C04CE">
              <w:rPr>
                <w:rFonts w:cs="Arial"/>
                <w:szCs w:val="18"/>
              </w:rPr>
              <w:t>10</w:t>
            </w:r>
            <w:r w:rsidRPr="008C04CE">
              <w:rPr>
                <w:vertAlign w:val="superscript"/>
              </w:rPr>
              <w:t>1</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3BD2B018" w14:textId="77777777" w:rsidR="008C04CE" w:rsidRDefault="008C04CE" w:rsidP="000149C6">
            <w:pPr>
              <w:pStyle w:val="TAC"/>
              <w:rPr>
                <w:rFonts w:cs="Arial"/>
                <w:szCs w:val="18"/>
              </w:rPr>
            </w:pPr>
            <w:r w:rsidRPr="008C04CE">
              <w:rPr>
                <w:rFonts w:cs="Arial"/>
                <w:szCs w:val="18"/>
              </w:rPr>
              <w:t>Note 5</w:t>
            </w:r>
          </w:p>
          <w:p w14:paraId="79EA135F" w14:textId="4F70A684" w:rsidR="008C04CE" w:rsidRPr="008C04CE" w:rsidRDefault="008C04CE" w:rsidP="000149C6">
            <w:pPr>
              <w:pStyle w:val="TAC"/>
              <w:rPr>
                <w:rFonts w:cs="Arial"/>
                <w:szCs w:val="18"/>
              </w:rPr>
            </w:pPr>
            <w:r w:rsidRPr="000149C6">
              <w:rPr>
                <w:rFonts w:cs="Arial"/>
                <w:szCs w:val="18"/>
                <w:highlight w:val="yellow"/>
              </w:rPr>
              <w:t>10</w:t>
            </w:r>
            <w:r w:rsidRPr="000149C6">
              <w:rPr>
                <w:highlight w:val="yellow"/>
                <w:vertAlign w:val="superscript"/>
              </w:rPr>
              <w:t>1,6</w:t>
            </w:r>
          </w:p>
        </w:tc>
        <w:tc>
          <w:tcPr>
            <w:tcW w:w="555" w:type="pct"/>
            <w:tcBorders>
              <w:top w:val="single" w:sz="4" w:space="0" w:color="auto"/>
              <w:left w:val="single" w:sz="4" w:space="0" w:color="auto"/>
              <w:bottom w:val="single" w:sz="4" w:space="0" w:color="auto"/>
              <w:right w:val="single" w:sz="4" w:space="0" w:color="auto"/>
            </w:tcBorders>
          </w:tcPr>
          <w:p w14:paraId="17A65693" w14:textId="77777777" w:rsidR="008C04CE" w:rsidRDefault="008C04CE" w:rsidP="000149C6">
            <w:pPr>
              <w:pStyle w:val="TAC"/>
              <w:rPr>
                <w:rFonts w:cs="Arial"/>
                <w:szCs w:val="18"/>
              </w:rPr>
            </w:pPr>
            <w:r w:rsidRPr="008C04CE">
              <w:rPr>
                <w:rFonts w:cs="Arial"/>
                <w:szCs w:val="18"/>
              </w:rPr>
              <w:t>Note 5</w:t>
            </w:r>
          </w:p>
          <w:p w14:paraId="23F623B7" w14:textId="33422107" w:rsidR="008C04CE" w:rsidRPr="008C04CE" w:rsidRDefault="008C04CE" w:rsidP="000149C6">
            <w:pPr>
              <w:pStyle w:val="TAC"/>
              <w:rPr>
                <w:rFonts w:cs="Arial"/>
                <w:szCs w:val="18"/>
              </w:rPr>
            </w:pPr>
            <w:r w:rsidRPr="000149C6">
              <w:rPr>
                <w:rFonts w:cs="Arial"/>
                <w:szCs w:val="18"/>
                <w:highlight w:val="yellow"/>
              </w:rPr>
              <w:t>10</w:t>
            </w:r>
            <w:r w:rsidRPr="000149C6">
              <w:rPr>
                <w:highlight w:val="yellow"/>
                <w:vertAlign w:val="superscript"/>
              </w:rPr>
              <w:t>1,6</w:t>
            </w:r>
          </w:p>
        </w:tc>
        <w:tc>
          <w:tcPr>
            <w:tcW w:w="555" w:type="pct"/>
            <w:tcBorders>
              <w:top w:val="single" w:sz="4" w:space="0" w:color="auto"/>
              <w:left w:val="single" w:sz="4" w:space="0" w:color="auto"/>
              <w:bottom w:val="single" w:sz="4" w:space="0" w:color="auto"/>
              <w:right w:val="single" w:sz="4" w:space="0" w:color="auto"/>
            </w:tcBorders>
          </w:tcPr>
          <w:p w14:paraId="38AFC35B" w14:textId="77777777" w:rsidR="008C04CE" w:rsidRDefault="008C04CE" w:rsidP="000149C6">
            <w:pPr>
              <w:pStyle w:val="TAC"/>
              <w:rPr>
                <w:rFonts w:cs="Arial"/>
                <w:szCs w:val="18"/>
              </w:rPr>
            </w:pPr>
            <w:r w:rsidRPr="008C04CE">
              <w:rPr>
                <w:rFonts w:cs="Arial"/>
                <w:szCs w:val="18"/>
              </w:rPr>
              <w:t>Note 5</w:t>
            </w:r>
          </w:p>
          <w:p w14:paraId="34C4F53A" w14:textId="2416BAEE" w:rsidR="008C04CE" w:rsidRPr="008C04CE" w:rsidRDefault="008C04CE" w:rsidP="000149C6">
            <w:pPr>
              <w:pStyle w:val="TAC"/>
              <w:rPr>
                <w:rFonts w:cs="Arial"/>
                <w:szCs w:val="18"/>
              </w:rPr>
            </w:pPr>
            <w:r w:rsidRPr="000149C6">
              <w:rPr>
                <w:rFonts w:cs="Arial"/>
                <w:szCs w:val="18"/>
                <w:highlight w:val="yellow"/>
              </w:rPr>
              <w:t>[10</w:t>
            </w:r>
            <w:r w:rsidRPr="000149C6">
              <w:rPr>
                <w:highlight w:val="yellow"/>
                <w:vertAlign w:val="superscript"/>
              </w:rPr>
              <w:t>1,6</w:t>
            </w:r>
            <w:r w:rsidRPr="000149C6">
              <w:rPr>
                <w:rFonts w:cs="Arial"/>
                <w:szCs w:val="18"/>
                <w:highlight w:val="yellow"/>
              </w:rPr>
              <w:t>]</w:t>
            </w:r>
          </w:p>
        </w:tc>
        <w:tc>
          <w:tcPr>
            <w:tcW w:w="612" w:type="pct"/>
            <w:tcBorders>
              <w:top w:val="nil"/>
              <w:left w:val="single" w:sz="4" w:space="0" w:color="auto"/>
              <w:bottom w:val="single" w:sz="4" w:space="0" w:color="auto"/>
              <w:right w:val="single" w:sz="4" w:space="0" w:color="auto"/>
            </w:tcBorders>
            <w:shd w:val="clear" w:color="auto" w:fill="auto"/>
          </w:tcPr>
          <w:p w14:paraId="3128DCE6" w14:textId="77777777" w:rsidR="008C04CE" w:rsidRPr="00A1115A" w:rsidRDefault="008C04CE" w:rsidP="000149C6">
            <w:pPr>
              <w:pStyle w:val="TAC"/>
            </w:pPr>
          </w:p>
        </w:tc>
      </w:tr>
      <w:tr w:rsidR="008C04CE" w:rsidRPr="00A1115A" w14:paraId="0874D1A5" w14:textId="77777777" w:rsidTr="008C04CE">
        <w:trPr>
          <w:trHeight w:val="187"/>
          <w:jc w:val="center"/>
        </w:trPr>
        <w:tc>
          <w:tcPr>
            <w:tcW w:w="5000" w:type="pct"/>
            <w:gridSpan w:val="10"/>
            <w:tcBorders>
              <w:top w:val="nil"/>
              <w:left w:val="single" w:sz="4" w:space="0" w:color="auto"/>
              <w:bottom w:val="single" w:sz="4" w:space="0" w:color="auto"/>
              <w:right w:val="single" w:sz="4" w:space="0" w:color="auto"/>
            </w:tcBorders>
            <w:shd w:val="clear" w:color="auto" w:fill="auto"/>
          </w:tcPr>
          <w:p w14:paraId="5BA17074" w14:textId="77777777" w:rsidR="008C04CE" w:rsidRPr="00A1115A" w:rsidRDefault="008C04CE" w:rsidP="008C04CE">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75135E8F" w14:textId="77777777" w:rsidR="008C04CE" w:rsidRDefault="008C04CE" w:rsidP="008C04CE">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1868D309" w14:textId="11DEB0E5" w:rsidR="008C04CE" w:rsidRPr="00A1115A" w:rsidRDefault="008C04CE" w:rsidP="008C04CE">
            <w:pPr>
              <w:pStyle w:val="TAN"/>
            </w:pPr>
            <w:r w:rsidRPr="000149C6">
              <w:rPr>
                <w:highlight w:val="yellow"/>
              </w:rPr>
              <w:t>Note 6:</w:t>
            </w:r>
            <w:r w:rsidRPr="000149C6">
              <w:rPr>
                <w:highlight w:val="yellow"/>
              </w:rPr>
              <w:tab/>
            </w:r>
            <w:r w:rsidRPr="000149C6">
              <w:rPr>
                <w:rFonts w:eastAsia="PMingLiU"/>
                <w:highlight w:val="yellow"/>
                <w:lang w:val="en-US"/>
              </w:rPr>
              <w:t>UEs supporting the optional symmetrical UL/DL bandwidth</w:t>
            </w:r>
            <w:r w:rsidR="0097387F" w:rsidRPr="000149C6">
              <w:rPr>
                <w:rFonts w:eastAsia="PMingLiU"/>
                <w:highlight w:val="yellow"/>
                <w:lang w:val="en-US"/>
              </w:rPr>
              <w:t>s</w:t>
            </w:r>
            <w:r w:rsidRPr="000149C6">
              <w:rPr>
                <w:rFonts w:eastAsia="PMingLiU"/>
                <w:highlight w:val="yellow"/>
                <w:lang w:val="en-US"/>
              </w:rPr>
              <w:t xml:space="preserve"> shall use this UL configuration</w:t>
            </w:r>
            <w:r w:rsidRPr="000149C6">
              <w:rPr>
                <w:highlight w:val="yellow"/>
              </w:rPr>
              <w:t>.</w:t>
            </w:r>
          </w:p>
        </w:tc>
      </w:tr>
    </w:tbl>
    <w:p w14:paraId="21C55475" w14:textId="2024F296" w:rsidR="003C6B71" w:rsidRDefault="003C6B71" w:rsidP="003C6B71">
      <w:pPr>
        <w:pStyle w:val="Heading2"/>
        <w:spacing w:after="240"/>
      </w:pPr>
      <w:r>
        <w:t xml:space="preserve">PC2 </w:t>
      </w:r>
      <w:r w:rsidR="001A7674">
        <w:rPr>
          <w:lang w:eastAsia="zh-CN"/>
        </w:rPr>
        <w:t xml:space="preserve">25, 30 and 35MHz symmetrical UL/DL CBW </w:t>
      </w:r>
      <w:r>
        <w:t>RSD</w:t>
      </w:r>
    </w:p>
    <w:p w14:paraId="52DAE52C" w14:textId="6936A907" w:rsidR="00A14566" w:rsidRDefault="001A7674" w:rsidP="00A14566">
      <w:pPr>
        <w:rPr>
          <w:lang w:eastAsia="zh-CN"/>
        </w:rPr>
      </w:pPr>
      <w:r>
        <w:rPr>
          <w:lang w:eastAsia="zh-CN"/>
        </w:rPr>
        <w:t>Based on the averaged PC3 REFSENS from [4,5], the 1T</w:t>
      </w:r>
      <w:r w:rsidR="009E699C">
        <w:rPr>
          <w:lang w:eastAsia="zh-CN"/>
        </w:rPr>
        <w:t>x</w:t>
      </w:r>
      <w:r>
        <w:rPr>
          <w:lang w:eastAsia="zh-CN"/>
        </w:rPr>
        <w:t xml:space="preserve"> and 2T</w:t>
      </w:r>
      <w:r w:rsidR="009E699C">
        <w:rPr>
          <w:lang w:eastAsia="zh-CN"/>
        </w:rPr>
        <w:t>x</w:t>
      </w:r>
      <w:r>
        <w:rPr>
          <w:lang w:eastAsia="zh-CN"/>
        </w:rPr>
        <w:t xml:space="preserve"> RSDs can be re-calculated from the measurements </w:t>
      </w:r>
      <w:r w:rsidR="009E699C">
        <w:rPr>
          <w:lang w:eastAsia="zh-CN"/>
        </w:rPr>
        <w:t xml:space="preserve">shown </w:t>
      </w:r>
      <w:r>
        <w:rPr>
          <w:lang w:eastAsia="zh-CN"/>
        </w:rPr>
        <w:t>in [4]</w:t>
      </w:r>
      <w:r w:rsidR="009E699C">
        <w:rPr>
          <w:lang w:eastAsia="zh-CN"/>
        </w:rPr>
        <w:t>.</w:t>
      </w:r>
      <w:r>
        <w:rPr>
          <w:lang w:eastAsia="zh-CN"/>
        </w:rPr>
        <w:t xml:space="preserve"> </w:t>
      </w:r>
      <w:r w:rsidR="009E699C">
        <w:rPr>
          <w:lang w:eastAsia="zh-CN"/>
        </w:rPr>
        <w:t>S</w:t>
      </w:r>
      <w:r>
        <w:rPr>
          <w:lang w:eastAsia="zh-CN"/>
        </w:rPr>
        <w:t>imilarly</w:t>
      </w:r>
      <w:r w:rsidR="009E699C">
        <w:rPr>
          <w:lang w:eastAsia="zh-CN"/>
        </w:rPr>
        <w:t>,</w:t>
      </w:r>
      <w:r>
        <w:rPr>
          <w:lang w:eastAsia="zh-CN"/>
        </w:rPr>
        <w:t xml:space="preserve"> the 35MHz case can be estimated based on the observation that the interference is the same </w:t>
      </w:r>
      <w:r w:rsidR="009E699C">
        <w:rPr>
          <w:lang w:eastAsia="zh-CN"/>
        </w:rPr>
        <w:t>as</w:t>
      </w:r>
      <w:r w:rsidR="009846EB">
        <w:rPr>
          <w:lang w:eastAsia="zh-CN"/>
        </w:rPr>
        <w:t xml:space="preserve"> that</w:t>
      </w:r>
      <w:r>
        <w:rPr>
          <w:lang w:eastAsia="zh-CN"/>
        </w:rPr>
        <w:t xml:space="preserve"> for the 30MHz case. The evaluated values are provided in the table below.</w:t>
      </w:r>
    </w:p>
    <w:p w14:paraId="02F5305E" w14:textId="072FA1CB" w:rsidR="000149C6" w:rsidRDefault="000149C6" w:rsidP="000149C6">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RSD values for 1Tx and 2Tx PC2 symmetrical UL/DL CBW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6"/>
        <w:gridCol w:w="740"/>
        <w:gridCol w:w="741"/>
        <w:gridCol w:w="741"/>
      </w:tblGrid>
      <w:tr w:rsidR="001A7674" w14:paraId="2D05C127" w14:textId="77777777" w:rsidTr="001A7674">
        <w:trPr>
          <w:trHeight w:val="187"/>
          <w:tblHeader/>
          <w:jc w:val="center"/>
        </w:trPr>
        <w:tc>
          <w:tcPr>
            <w:tcW w:w="1746" w:type="dxa"/>
            <w:tcBorders>
              <w:top w:val="single" w:sz="4" w:space="0" w:color="auto"/>
              <w:left w:val="single" w:sz="4" w:space="0" w:color="auto"/>
              <w:bottom w:val="single" w:sz="4" w:space="0" w:color="auto"/>
              <w:right w:val="single" w:sz="4" w:space="0" w:color="auto"/>
            </w:tcBorders>
            <w:vAlign w:val="center"/>
          </w:tcPr>
          <w:p w14:paraId="246625E0" w14:textId="028020FC" w:rsidR="001A7674" w:rsidRDefault="001A7674" w:rsidP="000149C6">
            <w:pPr>
              <w:pStyle w:val="TAH"/>
              <w:rPr>
                <w:rFonts w:eastAsia="PMingLiU"/>
                <w:lang w:val="en-US"/>
              </w:rPr>
            </w:pPr>
            <w:r>
              <w:rPr>
                <w:rFonts w:eastAsia="PMingLiU"/>
                <w:lang w:val="en-US"/>
              </w:rPr>
              <w:t>TX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CA8665D" w14:textId="77777777" w:rsidR="001A7674" w:rsidRDefault="001A7674" w:rsidP="000149C6">
            <w:pPr>
              <w:pStyle w:val="TAH"/>
              <w:rPr>
                <w:rFonts w:eastAsia="PMingLiU"/>
                <w:lang w:val="en-US"/>
              </w:rPr>
            </w:pPr>
            <w:r>
              <w:rPr>
                <w:rFonts w:eastAsia="PMingLiU"/>
                <w:lang w:val="en-US"/>
              </w:rPr>
              <w:t>25</w:t>
            </w:r>
          </w:p>
          <w:p w14:paraId="536BD227"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6A103C" w14:textId="77777777" w:rsidR="001A7674" w:rsidRDefault="001A7674" w:rsidP="000149C6">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1FDC77C" w14:textId="77777777" w:rsidR="001A7674" w:rsidRDefault="001A7674" w:rsidP="000149C6">
            <w:pPr>
              <w:pStyle w:val="TAH"/>
              <w:rPr>
                <w:rFonts w:eastAsia="PMingLiU"/>
                <w:lang w:val="en-US"/>
              </w:rPr>
            </w:pPr>
            <w:r>
              <w:rPr>
                <w:rFonts w:eastAsia="PMingLiU"/>
                <w:lang w:val="en-US"/>
              </w:rPr>
              <w:t>35 MHz (dB)</w:t>
            </w:r>
          </w:p>
        </w:tc>
      </w:tr>
      <w:tr w:rsidR="001A7674" w14:paraId="6BBEF72D" w14:textId="77777777" w:rsidTr="001A7674">
        <w:trPr>
          <w:trHeight w:val="187"/>
          <w:jc w:val="center"/>
        </w:trPr>
        <w:tc>
          <w:tcPr>
            <w:tcW w:w="1746" w:type="dxa"/>
            <w:tcBorders>
              <w:top w:val="single" w:sz="4" w:space="0" w:color="auto"/>
              <w:left w:val="single" w:sz="4" w:space="0" w:color="auto"/>
              <w:bottom w:val="single" w:sz="4" w:space="0" w:color="auto"/>
              <w:right w:val="single" w:sz="4" w:space="0" w:color="auto"/>
            </w:tcBorders>
            <w:vAlign w:val="center"/>
          </w:tcPr>
          <w:p w14:paraId="50CFBCF3" w14:textId="3FC03D46" w:rsidR="001A7674" w:rsidRDefault="001A7674" w:rsidP="000149C6">
            <w:pPr>
              <w:keepNext/>
              <w:keepLines/>
              <w:spacing w:after="0"/>
              <w:jc w:val="center"/>
              <w:rPr>
                <w:rFonts w:ascii="Arial" w:eastAsia="PMingLiU" w:hAnsi="Arial" w:cs="Arial"/>
                <w:lang w:val="en-US"/>
              </w:rPr>
            </w:pPr>
            <w:r>
              <w:rPr>
                <w:rFonts w:ascii="Arial" w:eastAsia="PMingLiU" w:hAnsi="Arial" w:cs="Arial"/>
                <w:lang w:val="en-US"/>
              </w:rPr>
              <w:t>1Tx</w:t>
            </w:r>
          </w:p>
        </w:tc>
        <w:tc>
          <w:tcPr>
            <w:tcW w:w="740" w:type="dxa"/>
            <w:tcBorders>
              <w:top w:val="single" w:sz="4" w:space="0" w:color="auto"/>
              <w:left w:val="single" w:sz="4" w:space="0" w:color="auto"/>
              <w:bottom w:val="single" w:sz="4" w:space="0" w:color="auto"/>
              <w:right w:val="single" w:sz="4" w:space="0" w:color="auto"/>
            </w:tcBorders>
          </w:tcPr>
          <w:p w14:paraId="56DB1567" w14:textId="3271CA09" w:rsidR="001A7674" w:rsidRDefault="000149C6" w:rsidP="000149C6">
            <w:pPr>
              <w:pStyle w:val="TAC"/>
              <w:rPr>
                <w:rFonts w:eastAsia="PMingLiU"/>
                <w:lang w:val="en-US"/>
              </w:rPr>
            </w:pPr>
            <w:r>
              <w:rPr>
                <w:rFonts w:eastAsia="PMingLiU"/>
                <w:lang w:val="en-US"/>
              </w:rPr>
              <w:t>2.8</w:t>
            </w:r>
          </w:p>
        </w:tc>
        <w:tc>
          <w:tcPr>
            <w:tcW w:w="741" w:type="dxa"/>
            <w:tcBorders>
              <w:top w:val="single" w:sz="4" w:space="0" w:color="auto"/>
              <w:left w:val="single" w:sz="4" w:space="0" w:color="auto"/>
              <w:bottom w:val="single" w:sz="4" w:space="0" w:color="auto"/>
              <w:right w:val="single" w:sz="4" w:space="0" w:color="auto"/>
            </w:tcBorders>
          </w:tcPr>
          <w:p w14:paraId="2DD0FA38" w14:textId="2159FDD5" w:rsidR="001A7674" w:rsidRDefault="000149C6" w:rsidP="000149C6">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51BFC1A" w14:textId="7C35B823" w:rsidR="001A7674" w:rsidRDefault="000149C6" w:rsidP="000149C6">
            <w:pPr>
              <w:pStyle w:val="TAC"/>
              <w:rPr>
                <w:rFonts w:eastAsia="PMingLiU"/>
                <w:lang w:val="en-US"/>
              </w:rPr>
            </w:pPr>
            <w:r>
              <w:rPr>
                <w:rFonts w:eastAsia="PMingLiU"/>
                <w:lang w:val="en-US"/>
              </w:rPr>
              <w:t>[3.0]</w:t>
            </w:r>
          </w:p>
        </w:tc>
      </w:tr>
      <w:tr w:rsidR="001A7674" w14:paraId="1040D52B" w14:textId="77777777" w:rsidTr="001A7674">
        <w:trPr>
          <w:trHeight w:val="187"/>
          <w:jc w:val="center"/>
        </w:trPr>
        <w:tc>
          <w:tcPr>
            <w:tcW w:w="1746" w:type="dxa"/>
            <w:tcBorders>
              <w:top w:val="single" w:sz="4" w:space="0" w:color="auto"/>
              <w:left w:val="single" w:sz="4" w:space="0" w:color="auto"/>
              <w:bottom w:val="single" w:sz="4" w:space="0" w:color="auto"/>
              <w:right w:val="single" w:sz="4" w:space="0" w:color="auto"/>
            </w:tcBorders>
            <w:vAlign w:val="center"/>
          </w:tcPr>
          <w:p w14:paraId="181D6998" w14:textId="541C75F1" w:rsidR="001A7674" w:rsidRDefault="001A7674" w:rsidP="000149C6">
            <w:pPr>
              <w:pStyle w:val="TAC"/>
              <w:rPr>
                <w:rFonts w:eastAsia="PMingLiU"/>
                <w:lang w:val="en-US"/>
              </w:rPr>
            </w:pPr>
            <w:r>
              <w:rPr>
                <w:rFonts w:eastAsia="PMingLiU"/>
                <w:lang w:val="en-US"/>
              </w:rPr>
              <w:t>2Tx</w:t>
            </w:r>
          </w:p>
        </w:tc>
        <w:tc>
          <w:tcPr>
            <w:tcW w:w="740" w:type="dxa"/>
            <w:tcBorders>
              <w:top w:val="single" w:sz="4" w:space="0" w:color="auto"/>
              <w:left w:val="single" w:sz="4" w:space="0" w:color="auto"/>
              <w:bottom w:val="single" w:sz="4" w:space="0" w:color="auto"/>
              <w:right w:val="single" w:sz="4" w:space="0" w:color="auto"/>
            </w:tcBorders>
          </w:tcPr>
          <w:p w14:paraId="10EB0C36" w14:textId="34611BA7" w:rsidR="001A7674" w:rsidRDefault="000149C6" w:rsidP="000149C6">
            <w:pPr>
              <w:pStyle w:val="TAC"/>
              <w:rPr>
                <w:rFonts w:eastAsia="PMingLiU"/>
                <w:lang w:val="en-US"/>
              </w:rPr>
            </w:pPr>
            <w:r>
              <w:rPr>
                <w:rFonts w:eastAsia="PMingLiU"/>
                <w:lang w:val="en-US"/>
              </w:rPr>
              <w:t>5.9</w:t>
            </w:r>
          </w:p>
        </w:tc>
        <w:tc>
          <w:tcPr>
            <w:tcW w:w="741" w:type="dxa"/>
            <w:tcBorders>
              <w:top w:val="single" w:sz="4" w:space="0" w:color="auto"/>
              <w:left w:val="single" w:sz="4" w:space="0" w:color="auto"/>
              <w:bottom w:val="single" w:sz="4" w:space="0" w:color="auto"/>
              <w:right w:val="single" w:sz="4" w:space="0" w:color="auto"/>
            </w:tcBorders>
          </w:tcPr>
          <w:p w14:paraId="24401BEE" w14:textId="4E90E260" w:rsidR="001A7674" w:rsidRDefault="000149C6" w:rsidP="000149C6">
            <w:pPr>
              <w:pStyle w:val="TAC"/>
              <w:rPr>
                <w:rFonts w:eastAsia="PMingLiU"/>
                <w:lang w:val="en-US"/>
              </w:rPr>
            </w:pPr>
            <w:r>
              <w:rPr>
                <w:rFonts w:eastAsia="PMingLiU"/>
                <w:lang w:val="en-US"/>
              </w:rPr>
              <w:t>6.1</w:t>
            </w:r>
          </w:p>
        </w:tc>
        <w:tc>
          <w:tcPr>
            <w:tcW w:w="741" w:type="dxa"/>
            <w:tcBorders>
              <w:top w:val="single" w:sz="4" w:space="0" w:color="auto"/>
              <w:left w:val="single" w:sz="4" w:space="0" w:color="auto"/>
              <w:bottom w:val="single" w:sz="4" w:space="0" w:color="auto"/>
              <w:right w:val="single" w:sz="4" w:space="0" w:color="auto"/>
            </w:tcBorders>
          </w:tcPr>
          <w:p w14:paraId="4A7C48A9" w14:textId="1CED486A" w:rsidR="001A7674" w:rsidRDefault="000149C6" w:rsidP="000149C6">
            <w:pPr>
              <w:pStyle w:val="TAC"/>
              <w:rPr>
                <w:rFonts w:eastAsia="PMingLiU"/>
                <w:lang w:val="en-US"/>
              </w:rPr>
            </w:pPr>
            <w:r>
              <w:rPr>
                <w:rFonts w:eastAsia="PMingLiU"/>
                <w:lang w:val="en-US"/>
              </w:rPr>
              <w:t>[6.1]</w:t>
            </w:r>
          </w:p>
        </w:tc>
      </w:tr>
    </w:tbl>
    <w:p w14:paraId="56F3E982" w14:textId="55FFC759" w:rsidR="001A7674" w:rsidRDefault="001A7674" w:rsidP="009846EB">
      <w:pPr>
        <w:tabs>
          <w:tab w:val="left" w:pos="4230"/>
        </w:tabs>
        <w:spacing w:after="0"/>
        <w:rPr>
          <w:b/>
          <w:bCs/>
          <w:lang w:eastAsia="zh-CN"/>
        </w:rPr>
      </w:pPr>
    </w:p>
    <w:p w14:paraId="508F8E0D" w14:textId="180EA435" w:rsidR="000149C6" w:rsidRPr="00E33C65" w:rsidRDefault="000149C6" w:rsidP="001A7674">
      <w:pPr>
        <w:tabs>
          <w:tab w:val="left" w:pos="4230"/>
        </w:tabs>
        <w:rPr>
          <w:lang w:eastAsia="zh-CN"/>
        </w:rPr>
      </w:pPr>
      <w:proofErr w:type="gramStart"/>
      <w:r w:rsidRPr="00E33C65">
        <w:rPr>
          <w:lang w:eastAsia="zh-CN"/>
        </w:rPr>
        <w:t>Similar to</w:t>
      </w:r>
      <w:proofErr w:type="gramEnd"/>
      <w:r w:rsidRPr="00E33C65">
        <w:rPr>
          <w:lang w:eastAsia="zh-CN"/>
        </w:rPr>
        <w:t xml:space="preserve"> what is proposed for REFSENS, we propose to capture the RSD requirements for the optional symmetrical UL/DL CBW in 38.101-1 related tables together with the baseline requirement (still pending agreement </w:t>
      </w:r>
      <w:r w:rsidR="00E33C65" w:rsidRPr="00E33C65">
        <w:rPr>
          <w:lang w:eastAsia="zh-CN"/>
        </w:rPr>
        <w:t>in the PC2 FDD WI)</w:t>
      </w:r>
      <w:r w:rsidR="00E33C65">
        <w:rPr>
          <w:lang w:eastAsia="zh-CN"/>
        </w:rPr>
        <w:t xml:space="preserve"> with the appropriate notes. The proposed tables use the current averaged values for the baseline requirement in </w:t>
      </w:r>
      <w:r w:rsidR="009846EB">
        <w:rPr>
          <w:lang w:eastAsia="zh-CN"/>
        </w:rPr>
        <w:t>brackets</w:t>
      </w:r>
      <w:r w:rsidR="00E33C65">
        <w:rPr>
          <w:lang w:eastAsia="zh-CN"/>
        </w:rPr>
        <w:t>.</w:t>
      </w:r>
      <w:r w:rsidR="00B56A69">
        <w:rPr>
          <w:lang w:eastAsia="zh-CN"/>
        </w:rPr>
        <w:t xml:space="preserve"> </w:t>
      </w:r>
      <w:r w:rsidR="009846EB">
        <w:rPr>
          <w:lang w:eastAsia="zh-CN"/>
        </w:rPr>
        <w:t>In</w:t>
      </w:r>
      <w:r w:rsidR="00E33C65">
        <w:rPr>
          <w:lang w:eastAsia="zh-CN"/>
        </w:rPr>
        <w:t xml:space="preserve"> some cases, the RSD for the symmetrical UL/DL CBW is </w:t>
      </w:r>
      <w:r w:rsidR="009846EB">
        <w:rPr>
          <w:lang w:eastAsia="zh-CN"/>
        </w:rPr>
        <w:t>lower</w:t>
      </w:r>
      <w:r w:rsidR="00E33C65">
        <w:rPr>
          <w:lang w:eastAsia="zh-CN"/>
        </w:rPr>
        <w:t xml:space="preserve"> than for the baseline case</w:t>
      </w:r>
      <w:r w:rsidR="009846EB">
        <w:rPr>
          <w:lang w:eastAsia="zh-CN"/>
        </w:rPr>
        <w:t>. T</w:t>
      </w:r>
      <w:r w:rsidR="00E33C65">
        <w:rPr>
          <w:lang w:eastAsia="zh-CN"/>
        </w:rPr>
        <w:t>his is explained by the averaging of different values</w:t>
      </w:r>
      <w:r w:rsidR="009846EB">
        <w:rPr>
          <w:lang w:eastAsia="zh-CN"/>
        </w:rPr>
        <w:t>,</w:t>
      </w:r>
      <w:r w:rsidR="00E33C65">
        <w:rPr>
          <w:lang w:eastAsia="zh-CN"/>
        </w:rPr>
        <w:t xml:space="preserve"> but more accurately by the fact that the symmetrical UL/DL CBW REFSENS is much worse than </w:t>
      </w:r>
      <w:r w:rsidR="009846EB">
        <w:rPr>
          <w:lang w:eastAsia="zh-CN"/>
        </w:rPr>
        <w:t xml:space="preserve">that for </w:t>
      </w:r>
      <w:r w:rsidR="00E33C65">
        <w:rPr>
          <w:lang w:eastAsia="zh-CN"/>
        </w:rPr>
        <w:t>the baseline REFSENS.</w:t>
      </w:r>
    </w:p>
    <w:p w14:paraId="23973C4F" w14:textId="72F6034C" w:rsidR="00E33C65" w:rsidRDefault="00E33C65" w:rsidP="00E33C65">
      <w:pPr>
        <w:spacing w:after="0"/>
        <w:rPr>
          <w:b/>
          <w:bCs/>
          <w:lang w:eastAsia="zh-CN"/>
        </w:rPr>
      </w:pPr>
      <w:r w:rsidRPr="00D75373">
        <w:rPr>
          <w:b/>
          <w:bCs/>
          <w:lang w:eastAsia="zh-CN"/>
        </w:rPr>
        <w:t xml:space="preserve">Proposal </w:t>
      </w:r>
      <w:r>
        <w:rPr>
          <w:b/>
          <w:bCs/>
          <w:lang w:eastAsia="zh-CN"/>
        </w:rPr>
        <w:t>on PC2 1Tx and 2Tx RSDs</w:t>
      </w:r>
      <w:r w:rsidRPr="00D75373">
        <w:rPr>
          <w:b/>
          <w:bCs/>
          <w:lang w:eastAsia="zh-CN"/>
        </w:rPr>
        <w:t>:</w:t>
      </w:r>
    </w:p>
    <w:p w14:paraId="7FCD6FBD" w14:textId="3A3F558B" w:rsidR="009A0384" w:rsidRPr="009A0384" w:rsidRDefault="00E33C65" w:rsidP="009A0384">
      <w:pPr>
        <w:pStyle w:val="ListParagraph"/>
        <w:numPr>
          <w:ilvl w:val="0"/>
          <w:numId w:val="33"/>
        </w:numPr>
        <w:rPr>
          <w:b/>
          <w:bCs/>
          <w:lang w:eastAsia="zh-CN"/>
        </w:rPr>
      </w:pPr>
      <w:r>
        <w:rPr>
          <w:b/>
          <w:bCs/>
          <w:lang w:eastAsia="zh-CN"/>
        </w:rPr>
        <w:t>1Tx and 2Tx RSDs for the symmetrical UL/DL 25, 30 and 35MHz CBW are specified as per Table 5 and Table 6 below (</w:t>
      </w:r>
      <w:r w:rsidRPr="00D71446">
        <w:rPr>
          <w:b/>
          <w:bCs/>
          <w:highlight w:val="yellow"/>
          <w:lang w:eastAsia="zh-CN"/>
        </w:rPr>
        <w:t>yellow highlight</w:t>
      </w:r>
      <w:r>
        <w:rPr>
          <w:b/>
          <w:bCs/>
          <w:lang w:eastAsia="zh-CN"/>
        </w:rPr>
        <w:t>)</w:t>
      </w:r>
      <w:r>
        <w:rPr>
          <w:b/>
          <w:bCs/>
        </w:rPr>
        <w:t xml:space="preserve">. Other requirements are in </w:t>
      </w:r>
      <w:r w:rsidR="009846EB">
        <w:rPr>
          <w:b/>
          <w:bCs/>
        </w:rPr>
        <w:t xml:space="preserve">brackets </w:t>
      </w:r>
      <w:r>
        <w:rPr>
          <w:b/>
          <w:bCs/>
        </w:rPr>
        <w:t xml:space="preserve">and </w:t>
      </w:r>
      <w:r w:rsidR="009846EB">
        <w:rPr>
          <w:b/>
          <w:bCs/>
        </w:rPr>
        <w:t xml:space="preserve">these </w:t>
      </w:r>
      <w:r>
        <w:rPr>
          <w:b/>
          <w:bCs/>
        </w:rPr>
        <w:t>correspond to the average of</w:t>
      </w:r>
      <w:r w:rsidR="009846EB">
        <w:rPr>
          <w:b/>
          <w:bCs/>
        </w:rPr>
        <w:t xml:space="preserve"> the</w:t>
      </w:r>
      <w:r>
        <w:rPr>
          <w:b/>
          <w:bCs/>
        </w:rPr>
        <w:t xml:space="preserve"> proposals</w:t>
      </w:r>
      <w:r w:rsidR="009846EB">
        <w:rPr>
          <w:b/>
          <w:bCs/>
        </w:rPr>
        <w:t>.</w:t>
      </w:r>
      <w:r>
        <w:rPr>
          <w:b/>
          <w:bCs/>
        </w:rPr>
        <w:t xml:space="preserve"> </w:t>
      </w:r>
      <w:r w:rsidR="009846EB">
        <w:rPr>
          <w:b/>
          <w:bCs/>
        </w:rPr>
        <w:t>These</w:t>
      </w:r>
      <w:r>
        <w:rPr>
          <w:b/>
          <w:bCs/>
        </w:rPr>
        <w:t xml:space="preserve"> need to be formally agreed </w:t>
      </w:r>
      <w:r w:rsidR="009846EB">
        <w:rPr>
          <w:b/>
          <w:bCs/>
        </w:rPr>
        <w:t xml:space="preserve">upon </w:t>
      </w:r>
      <w:r>
        <w:rPr>
          <w:b/>
          <w:bCs/>
        </w:rPr>
        <w:t>in the related PC2 FDD WI (</w:t>
      </w:r>
      <w:r w:rsidRPr="00D71446">
        <w:rPr>
          <w:b/>
          <w:bCs/>
          <w:highlight w:val="cyan"/>
        </w:rPr>
        <w:t>blue highlight</w:t>
      </w:r>
      <w:r>
        <w:rPr>
          <w:b/>
          <w:bCs/>
        </w:rPr>
        <w:t>).</w:t>
      </w:r>
    </w:p>
    <w:p w14:paraId="7818C4C3" w14:textId="77777777" w:rsidR="00E33C65" w:rsidRDefault="00E33C65" w:rsidP="00E33C65">
      <w:pPr>
        <w:pStyle w:val="ListParagraph"/>
        <w:numPr>
          <w:ilvl w:val="0"/>
          <w:numId w:val="33"/>
        </w:numPr>
        <w:rPr>
          <w:b/>
          <w:bCs/>
          <w:lang w:eastAsia="zh-CN"/>
        </w:rPr>
      </w:pPr>
      <w:r>
        <w:rPr>
          <w:b/>
          <w:bCs/>
        </w:rPr>
        <w:t xml:space="preserve">Notes are added to clarify applicability to UEs supporting the </w:t>
      </w:r>
      <w:r w:rsidRPr="0097387F">
        <w:rPr>
          <w:b/>
          <w:bCs/>
        </w:rPr>
        <w:t>optional symmetrical UL/DL bandwidths</w:t>
      </w:r>
      <w:r>
        <w:rPr>
          <w:b/>
          <w:bCs/>
        </w:rPr>
        <w:t xml:space="preserve"> by </w:t>
      </w:r>
      <w:proofErr w:type="spellStart"/>
      <w:r>
        <w:rPr>
          <w:b/>
          <w:bCs/>
        </w:rPr>
        <w:t>signaling</w:t>
      </w:r>
      <w:proofErr w:type="spellEnd"/>
      <w:r>
        <w:rPr>
          <w:b/>
          <w:bCs/>
        </w:rPr>
        <w:t xml:space="preserve"> the associated </w:t>
      </w:r>
      <w:proofErr w:type="spellStart"/>
      <w:r w:rsidRPr="0097387F">
        <w:rPr>
          <w:b/>
          <w:bCs/>
          <w:i/>
          <w:iCs/>
          <w:lang w:eastAsia="zh-CN"/>
        </w:rPr>
        <w:t>channelBWs</w:t>
      </w:r>
      <w:proofErr w:type="spellEnd"/>
      <w:r w:rsidRPr="0097387F">
        <w:rPr>
          <w:b/>
          <w:bCs/>
          <w:i/>
          <w:iCs/>
          <w:lang w:eastAsia="zh-CN"/>
        </w:rPr>
        <w:t>-UL</w:t>
      </w:r>
      <w:r w:rsidRPr="0097387F">
        <w:rPr>
          <w:b/>
          <w:bCs/>
          <w:lang w:eastAsia="zh-CN"/>
        </w:rPr>
        <w:t xml:space="preserve"> IE</w:t>
      </w:r>
      <w:r>
        <w:rPr>
          <w:b/>
          <w:bCs/>
          <w:lang w:eastAsia="zh-CN"/>
        </w:rPr>
        <w:t>.</w:t>
      </w:r>
    </w:p>
    <w:p w14:paraId="69416266" w14:textId="6726C1E0" w:rsidR="00E33C65" w:rsidRDefault="00E33C65" w:rsidP="00E33C65">
      <w:pPr>
        <w:pStyle w:val="ListParagraph"/>
        <w:numPr>
          <w:ilvl w:val="0"/>
          <w:numId w:val="33"/>
        </w:numPr>
        <w:rPr>
          <w:b/>
          <w:bCs/>
          <w:lang w:eastAsia="zh-CN"/>
        </w:rPr>
      </w:pPr>
      <w:r>
        <w:rPr>
          <w:b/>
          <w:bCs/>
          <w:lang w:eastAsia="zh-CN"/>
        </w:rPr>
        <w:t>35MHz RSDs shall not be captured in 38.101-1 until this new CBW is formally approved in RAN.</w:t>
      </w:r>
    </w:p>
    <w:p w14:paraId="54E8AEF3" w14:textId="34CB6275" w:rsidR="009A0384" w:rsidRDefault="009A0384" w:rsidP="00E33C65">
      <w:pPr>
        <w:pStyle w:val="ListParagraph"/>
        <w:numPr>
          <w:ilvl w:val="0"/>
          <w:numId w:val="33"/>
        </w:numPr>
        <w:rPr>
          <w:b/>
          <w:bCs/>
          <w:lang w:eastAsia="zh-CN"/>
        </w:rPr>
      </w:pPr>
      <w:r>
        <w:rPr>
          <w:b/>
          <w:bCs/>
          <w:lang w:eastAsia="zh-CN"/>
        </w:rPr>
        <w:lastRenderedPageBreak/>
        <w:t xml:space="preserve">Note that </w:t>
      </w:r>
      <w:r w:rsidR="009846EB">
        <w:rPr>
          <w:b/>
          <w:bCs/>
          <w:lang w:eastAsia="zh-CN"/>
        </w:rPr>
        <w:t xml:space="preserve">the </w:t>
      </w:r>
      <w:r>
        <w:rPr>
          <w:b/>
          <w:bCs/>
          <w:lang w:eastAsia="zh-CN"/>
        </w:rPr>
        <w:t>RSD is on top of REFSENS</w:t>
      </w:r>
      <w:r w:rsidR="009846EB">
        <w:rPr>
          <w:b/>
          <w:bCs/>
          <w:lang w:eastAsia="zh-CN"/>
        </w:rPr>
        <w:t>.</w:t>
      </w:r>
      <w:r>
        <w:rPr>
          <w:b/>
          <w:bCs/>
          <w:lang w:eastAsia="zh-CN"/>
        </w:rPr>
        <w:t xml:space="preserve"> </w:t>
      </w:r>
      <w:r w:rsidR="009846EB">
        <w:rPr>
          <w:b/>
          <w:bCs/>
          <w:lang w:eastAsia="zh-CN"/>
        </w:rPr>
        <w:t>T</w:t>
      </w:r>
      <w:r>
        <w:rPr>
          <w:b/>
          <w:bCs/>
          <w:lang w:eastAsia="zh-CN"/>
        </w:rPr>
        <w:t>hus</w:t>
      </w:r>
      <w:r w:rsidR="009846EB">
        <w:rPr>
          <w:b/>
          <w:bCs/>
          <w:lang w:eastAsia="zh-CN"/>
        </w:rPr>
        <w:t>,</w:t>
      </w:r>
      <w:r>
        <w:rPr>
          <w:b/>
          <w:bCs/>
          <w:lang w:eastAsia="zh-CN"/>
        </w:rPr>
        <w:t xml:space="preserve"> RSD may need to be recalculated if the agreed REFSENS is different from the one proposed in this contribution.</w:t>
      </w:r>
    </w:p>
    <w:p w14:paraId="48D12161" w14:textId="6CA17D81" w:rsidR="000149C6" w:rsidRDefault="000149C6" w:rsidP="000149C6">
      <w:pPr>
        <w:jc w:val="center"/>
        <w:rPr>
          <w:rFonts w:ascii="Arial" w:eastAsia="PMingLiU" w:hAnsi="Arial" w:cs="Arial"/>
          <w:b/>
          <w:bCs/>
          <w:lang w:val="en-US" w:eastAsia="zh-CN"/>
        </w:rPr>
      </w:pPr>
      <w:r w:rsidRPr="000149C6">
        <w:rPr>
          <w:b/>
        </w:rPr>
        <w:t xml:space="preserve">Table </w:t>
      </w:r>
      <w:r w:rsidRPr="000149C6">
        <w:rPr>
          <w:b/>
        </w:rPr>
        <w:fldChar w:fldCharType="begin"/>
      </w:r>
      <w:r w:rsidRPr="000149C6">
        <w:rPr>
          <w:b/>
        </w:rPr>
        <w:instrText xml:space="preserve"> SEQ Table \* ARABIC </w:instrText>
      </w:r>
      <w:r w:rsidRPr="000149C6">
        <w:rPr>
          <w:b/>
        </w:rPr>
        <w:fldChar w:fldCharType="separate"/>
      </w:r>
      <w:r w:rsidRPr="000149C6">
        <w:rPr>
          <w:b/>
        </w:rPr>
        <w:t>5</w:t>
      </w:r>
      <w:r w:rsidRPr="000149C6">
        <w:rPr>
          <w:b/>
        </w:rPr>
        <w:fldChar w:fldCharType="end"/>
      </w:r>
      <w:r w:rsidRPr="000149C6">
        <w:rPr>
          <w:b/>
        </w:rPr>
        <w:t>:</w:t>
      </w:r>
      <w:r>
        <w:t xml:space="preserve"> </w:t>
      </w:r>
      <w:bookmarkStart w:id="4" w:name="_Hlk134613210"/>
      <w:r>
        <w:rPr>
          <w:rFonts w:ascii="Arial" w:eastAsia="PMingLiU" w:hAnsi="Arial" w:cs="Arial"/>
          <w:b/>
          <w:bCs/>
          <w:lang w:val="en-US"/>
        </w:rPr>
        <w:t>Reference Sensitivity Degradation from PC3 to PC2 for n71</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A7674" w14:paraId="6F5540C6" w14:textId="77777777" w:rsidTr="000149C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12F3ED" w14:textId="77777777" w:rsidR="001A7674" w:rsidRDefault="001A7674" w:rsidP="000149C6">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D24A4EF" w14:textId="77777777" w:rsidR="001A7674" w:rsidRDefault="001A7674" w:rsidP="000149C6">
            <w:pPr>
              <w:pStyle w:val="TAH"/>
              <w:rPr>
                <w:rFonts w:eastAsia="PMingLiU"/>
                <w:lang w:val="en-US"/>
              </w:rPr>
            </w:pPr>
            <w:r>
              <w:rPr>
                <w:rFonts w:eastAsia="PMingLiU"/>
                <w:lang w:val="en-US"/>
              </w:rPr>
              <w:t>5</w:t>
            </w:r>
          </w:p>
          <w:p w14:paraId="31D85CDC"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46F3D76" w14:textId="77777777" w:rsidR="001A7674" w:rsidRDefault="001A7674" w:rsidP="000149C6">
            <w:pPr>
              <w:pStyle w:val="TAH"/>
              <w:rPr>
                <w:rFonts w:eastAsia="PMingLiU"/>
                <w:lang w:val="en-US"/>
              </w:rPr>
            </w:pPr>
            <w:r>
              <w:rPr>
                <w:rFonts w:eastAsia="PMingLiU"/>
                <w:lang w:val="en-US"/>
              </w:rPr>
              <w:t>10</w:t>
            </w:r>
          </w:p>
          <w:p w14:paraId="4A95B407"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C285A6A" w14:textId="77777777" w:rsidR="001A7674" w:rsidRDefault="001A7674" w:rsidP="000149C6">
            <w:pPr>
              <w:pStyle w:val="TAH"/>
              <w:rPr>
                <w:rFonts w:eastAsia="PMingLiU"/>
                <w:lang w:val="en-US"/>
              </w:rPr>
            </w:pPr>
            <w:r>
              <w:rPr>
                <w:rFonts w:eastAsia="PMingLiU"/>
                <w:lang w:val="en-US"/>
              </w:rPr>
              <w:t>15</w:t>
            </w:r>
          </w:p>
          <w:p w14:paraId="63218799"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85BD26C" w14:textId="77777777" w:rsidR="001A7674" w:rsidRDefault="001A7674" w:rsidP="000149C6">
            <w:pPr>
              <w:pStyle w:val="TAH"/>
              <w:rPr>
                <w:rFonts w:eastAsia="PMingLiU"/>
                <w:lang w:val="en-US"/>
              </w:rPr>
            </w:pPr>
            <w:r>
              <w:rPr>
                <w:rFonts w:eastAsia="PMingLiU"/>
                <w:lang w:val="en-US"/>
              </w:rPr>
              <w:t>20</w:t>
            </w:r>
          </w:p>
          <w:p w14:paraId="15A44AE9"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ADA7FAB" w14:textId="77777777" w:rsidR="001A7674" w:rsidRDefault="001A7674" w:rsidP="000149C6">
            <w:pPr>
              <w:pStyle w:val="TAH"/>
              <w:rPr>
                <w:rFonts w:eastAsia="PMingLiU"/>
                <w:lang w:val="en-US"/>
              </w:rPr>
            </w:pPr>
            <w:r>
              <w:rPr>
                <w:rFonts w:eastAsia="PMingLiU"/>
                <w:lang w:val="en-US"/>
              </w:rPr>
              <w:t>25</w:t>
            </w:r>
          </w:p>
          <w:p w14:paraId="0B60B7B7"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8748CDF" w14:textId="77777777" w:rsidR="001A7674" w:rsidRDefault="001A7674" w:rsidP="000149C6">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A4D12FD" w14:textId="77777777" w:rsidR="001A7674" w:rsidRDefault="001A7674" w:rsidP="000149C6">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9DE54CC" w14:textId="77777777" w:rsidR="001A7674" w:rsidRDefault="001A7674" w:rsidP="000149C6">
            <w:pPr>
              <w:pStyle w:val="TAH"/>
              <w:rPr>
                <w:rFonts w:eastAsia="PMingLiU"/>
                <w:lang w:val="en-US"/>
              </w:rPr>
            </w:pPr>
            <w:r>
              <w:rPr>
                <w:rFonts w:eastAsia="PMingLiU"/>
                <w:lang w:val="en-US"/>
              </w:rPr>
              <w:t>40</w:t>
            </w:r>
          </w:p>
          <w:p w14:paraId="3167C444"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4E13A58" w14:textId="77777777" w:rsidR="001A7674" w:rsidRDefault="001A7674" w:rsidP="000149C6">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F883368" w14:textId="77777777" w:rsidR="001A7674" w:rsidRDefault="001A7674" w:rsidP="000149C6">
            <w:pPr>
              <w:pStyle w:val="TAH"/>
              <w:rPr>
                <w:rFonts w:eastAsia="PMingLiU"/>
                <w:lang w:val="en-US"/>
              </w:rPr>
            </w:pPr>
            <w:r>
              <w:rPr>
                <w:rFonts w:eastAsia="PMingLiU"/>
                <w:lang w:val="en-US"/>
              </w:rPr>
              <w:t>50</w:t>
            </w:r>
          </w:p>
          <w:p w14:paraId="27291D49"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r>
      <w:tr w:rsidR="00E33C65" w14:paraId="3CA157C9" w14:textId="77777777" w:rsidTr="00E51E2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4A2E22B" w14:textId="51ACABAF" w:rsidR="00E33C65" w:rsidRDefault="00E33C65" w:rsidP="00E33C65">
            <w:pPr>
              <w:keepNext/>
              <w:keepLines/>
              <w:spacing w:after="0"/>
              <w:jc w:val="center"/>
              <w:rPr>
                <w:rFonts w:ascii="Arial" w:eastAsia="PMingLiU" w:hAnsi="Arial" w:cs="Arial"/>
                <w:lang w:val="en-US"/>
              </w:rPr>
            </w:pPr>
            <w:r>
              <w:rPr>
                <w:rFonts w:ascii="Arial" w:eastAsia="PMingLiU" w:hAnsi="Arial" w:cs="Arial"/>
                <w:lang w:val="en-US"/>
              </w:rPr>
              <w:t>n71</w:t>
            </w:r>
          </w:p>
        </w:tc>
        <w:tc>
          <w:tcPr>
            <w:tcW w:w="741" w:type="dxa"/>
            <w:tcBorders>
              <w:top w:val="single" w:sz="4" w:space="0" w:color="auto"/>
              <w:left w:val="single" w:sz="4" w:space="0" w:color="auto"/>
              <w:bottom w:val="single" w:sz="4" w:space="0" w:color="auto"/>
              <w:right w:val="single" w:sz="4" w:space="0" w:color="auto"/>
            </w:tcBorders>
            <w:vAlign w:val="bottom"/>
          </w:tcPr>
          <w:p w14:paraId="02A08770"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0.5</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67CB575F" w14:textId="6F49F09C" w:rsidR="00E33C65" w:rsidRPr="00E33C65" w:rsidRDefault="00E33C65" w:rsidP="00E33C65">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21566E67"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0.9</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7EE3C9D9" w14:textId="6378836A" w:rsidR="00E33C65" w:rsidRPr="00E33C65" w:rsidRDefault="00E33C65" w:rsidP="00E33C65">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2F497D95"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0.9</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03C39115" w14:textId="0BD61753" w:rsidR="00E33C65" w:rsidRPr="00E33C65" w:rsidRDefault="00E33C65" w:rsidP="00E33C65">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504B0BD0"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2.2</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00A180DD" w14:textId="316379F9" w:rsidR="00E33C65" w:rsidRPr="00E33C65" w:rsidRDefault="00E33C65" w:rsidP="00E33C65">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3B5CB9A0"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2.4</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4ED95488" w14:textId="321A0551" w:rsidR="00E33C65" w:rsidRPr="00E33C65" w:rsidRDefault="00E33C65" w:rsidP="00E33C65">
            <w:pPr>
              <w:pStyle w:val="TAC"/>
              <w:rPr>
                <w:rFonts w:eastAsia="PMingLiU"/>
                <w:highlight w:val="cyan"/>
                <w:lang w:val="en-US"/>
              </w:rPr>
            </w:pPr>
            <w:r w:rsidRPr="00D71446">
              <w:rPr>
                <w:rFonts w:eastAsia="PMingLiU"/>
                <w:highlight w:val="yellow"/>
                <w:lang w:val="en-US"/>
              </w:rPr>
              <w:t>2.8</w:t>
            </w:r>
            <w:r w:rsidRPr="00D71446">
              <w:rPr>
                <w:rFonts w:eastAsia="PMingLiU"/>
                <w:highlight w:val="yellow"/>
                <w:vertAlign w:val="superscript"/>
                <w:lang w:val="en-US"/>
              </w:rPr>
              <w:t>2</w:t>
            </w:r>
          </w:p>
        </w:tc>
        <w:tc>
          <w:tcPr>
            <w:tcW w:w="741" w:type="dxa"/>
            <w:tcBorders>
              <w:top w:val="single" w:sz="4" w:space="0" w:color="auto"/>
              <w:left w:val="single" w:sz="4" w:space="0" w:color="auto"/>
              <w:bottom w:val="single" w:sz="4" w:space="0" w:color="auto"/>
              <w:right w:val="single" w:sz="4" w:space="0" w:color="auto"/>
            </w:tcBorders>
            <w:vAlign w:val="bottom"/>
          </w:tcPr>
          <w:p w14:paraId="2D1BAFFA"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2.5</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028CD2BB" w14:textId="0FFB3434" w:rsidR="00E33C65" w:rsidRPr="00E33C65" w:rsidRDefault="00E33C65" w:rsidP="00E33C65">
            <w:pPr>
              <w:pStyle w:val="TAC"/>
              <w:rPr>
                <w:rFonts w:eastAsia="PMingLiU"/>
                <w:highlight w:val="cyan"/>
                <w:lang w:val="en-US"/>
              </w:rPr>
            </w:pPr>
            <w:r w:rsidRPr="00D71446">
              <w:rPr>
                <w:rFonts w:eastAsia="PMingLiU"/>
                <w:highlight w:val="yellow"/>
                <w:lang w:val="en-US"/>
              </w:rPr>
              <w:t>3.0</w:t>
            </w:r>
            <w:r w:rsidR="00D71446" w:rsidRPr="00D71446">
              <w:rPr>
                <w:rFonts w:eastAsia="PMingLiU"/>
                <w:highlight w:val="yellow"/>
                <w:vertAlign w:val="superscript"/>
                <w:lang w:val="en-US"/>
              </w:rPr>
              <w:t>2</w:t>
            </w:r>
          </w:p>
        </w:tc>
        <w:tc>
          <w:tcPr>
            <w:tcW w:w="741" w:type="dxa"/>
            <w:tcBorders>
              <w:top w:val="single" w:sz="4" w:space="0" w:color="auto"/>
              <w:left w:val="single" w:sz="4" w:space="0" w:color="auto"/>
              <w:bottom w:val="single" w:sz="4" w:space="0" w:color="auto"/>
              <w:right w:val="single" w:sz="4" w:space="0" w:color="auto"/>
            </w:tcBorders>
            <w:vAlign w:val="bottom"/>
          </w:tcPr>
          <w:p w14:paraId="5B65B3CE"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2.9</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6F7D0F65" w14:textId="330E5D92" w:rsidR="00E33C65" w:rsidRPr="00E33C65" w:rsidRDefault="00E33C65" w:rsidP="00E33C65">
            <w:pPr>
              <w:pStyle w:val="TAC"/>
              <w:rPr>
                <w:rFonts w:eastAsia="PMingLiU"/>
                <w:highlight w:val="cyan"/>
                <w:lang w:val="en-US"/>
              </w:rPr>
            </w:pPr>
            <w:r w:rsidRPr="00D71446">
              <w:rPr>
                <w:rFonts w:eastAsia="PMingLiU"/>
                <w:highlight w:val="yellow"/>
                <w:lang w:val="en-US"/>
              </w:rPr>
              <w:t>[3.0</w:t>
            </w:r>
            <w:r w:rsidR="00D71446" w:rsidRPr="00D71446">
              <w:rPr>
                <w:rFonts w:eastAsia="PMingLiU"/>
                <w:highlight w:val="yellow"/>
                <w:vertAlign w:val="superscript"/>
                <w:lang w:val="en-US"/>
              </w:rPr>
              <w:t>2</w:t>
            </w:r>
            <w:r w:rsidRPr="00D71446">
              <w:rPr>
                <w:rFonts w:eastAsia="PMingLiU"/>
                <w:highlight w:val="yellow"/>
                <w:lang w:val="en-US"/>
              </w:rPr>
              <w:t>]</w:t>
            </w:r>
          </w:p>
        </w:tc>
        <w:tc>
          <w:tcPr>
            <w:tcW w:w="740" w:type="dxa"/>
            <w:tcBorders>
              <w:top w:val="single" w:sz="4" w:space="0" w:color="auto"/>
              <w:left w:val="single" w:sz="4" w:space="0" w:color="auto"/>
              <w:bottom w:val="single" w:sz="4" w:space="0" w:color="auto"/>
              <w:right w:val="single" w:sz="4" w:space="0" w:color="auto"/>
            </w:tcBorders>
          </w:tcPr>
          <w:p w14:paraId="2BC49021" w14:textId="733F37CD" w:rsidR="00E33C65" w:rsidRDefault="00E33C65" w:rsidP="00E33C65">
            <w:pPr>
              <w:pStyle w:val="TAC"/>
              <w:rPr>
                <w:rFonts w:eastAsia="PMingLiU"/>
                <w:lang w:val="en-US"/>
              </w:rPr>
            </w:pPr>
            <w:r>
              <w:rPr>
                <w:rFonts w:eastAsia="PMingLiU"/>
                <w:lang w:val="en-US"/>
              </w:rPr>
              <w:t>-</w:t>
            </w:r>
          </w:p>
        </w:tc>
        <w:tc>
          <w:tcPr>
            <w:tcW w:w="741" w:type="dxa"/>
            <w:tcBorders>
              <w:top w:val="single" w:sz="4" w:space="0" w:color="auto"/>
              <w:left w:val="single" w:sz="4" w:space="0" w:color="auto"/>
              <w:bottom w:val="single" w:sz="4" w:space="0" w:color="auto"/>
              <w:right w:val="single" w:sz="4" w:space="0" w:color="auto"/>
            </w:tcBorders>
          </w:tcPr>
          <w:p w14:paraId="2EDA04E7" w14:textId="28ACC490" w:rsidR="00E33C65" w:rsidRDefault="00E33C65" w:rsidP="00E33C65">
            <w:pPr>
              <w:pStyle w:val="TAC"/>
              <w:rPr>
                <w:rFonts w:eastAsia="PMingLiU"/>
                <w:lang w:val="en-US"/>
              </w:rPr>
            </w:pPr>
            <w:r>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tcPr>
          <w:p w14:paraId="7CFACD42" w14:textId="3E3A6848" w:rsidR="00E33C65" w:rsidRDefault="00E33C65" w:rsidP="00E33C65">
            <w:pPr>
              <w:pStyle w:val="TAC"/>
              <w:tabs>
                <w:tab w:val="left" w:pos="240"/>
                <w:tab w:val="center" w:pos="299"/>
              </w:tabs>
              <w:jc w:val="left"/>
              <w:rPr>
                <w:rFonts w:eastAsia="PMingLiU"/>
                <w:lang w:val="en-US"/>
              </w:rPr>
            </w:pPr>
            <w:r>
              <w:rPr>
                <w:rFonts w:eastAsia="PMingLiU"/>
                <w:lang w:val="en-US"/>
              </w:rPr>
              <w:tab/>
              <w:t>-</w:t>
            </w:r>
          </w:p>
        </w:tc>
      </w:tr>
      <w:tr w:rsidR="001A7674" w14:paraId="5D4BE1FE" w14:textId="77777777" w:rsidTr="000149C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CF039F3" w14:textId="77777777" w:rsidR="001A7674" w:rsidRDefault="001A7674" w:rsidP="000149C6">
            <w:pPr>
              <w:pStyle w:val="TAC"/>
              <w:jc w:val="left"/>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2089B0AF" w14:textId="2CA1DC03" w:rsidR="000149C6" w:rsidRPr="000149C6" w:rsidRDefault="000149C6" w:rsidP="000149C6">
            <w:pPr>
              <w:pStyle w:val="TAC"/>
              <w:jc w:val="left"/>
              <w:rPr>
                <w:rFonts w:eastAsiaTheme="minorEastAsia"/>
                <w:lang w:val="en-US" w:eastAsia="zh-CN"/>
              </w:rPr>
            </w:pPr>
            <w:r w:rsidRPr="00E33C65">
              <w:rPr>
                <w:highlight w:val="yellow"/>
              </w:rPr>
              <w:t>NOTE 2:</w:t>
            </w:r>
            <w:r w:rsidRPr="00E33C65">
              <w:rPr>
                <w:highlight w:val="yellow"/>
              </w:rPr>
              <w:tab/>
            </w:r>
            <w:r w:rsidRPr="00E33C65">
              <w:rPr>
                <w:rFonts w:eastAsia="PMingLiU"/>
                <w:highlight w:val="yellow"/>
                <w:lang w:val="en-US"/>
              </w:rPr>
              <w:t>UEs supporting the optional symmetrical UL/DL bandwidths shall meet this requirement</w:t>
            </w:r>
          </w:p>
        </w:tc>
      </w:tr>
    </w:tbl>
    <w:p w14:paraId="550C044A" w14:textId="0724CF63" w:rsidR="000149C6" w:rsidRDefault="000149C6" w:rsidP="000149C6">
      <w:pPr>
        <w:pStyle w:val="Caption"/>
        <w:keepNext/>
      </w:pPr>
      <w:bookmarkStart w:id="5" w:name="OLE_LINK2"/>
      <w:r>
        <w:t xml:space="preserve">Table </w:t>
      </w:r>
      <w:r>
        <w:fldChar w:fldCharType="begin"/>
      </w:r>
      <w:r>
        <w:instrText xml:space="preserve"> SEQ Table \* ARABIC </w:instrText>
      </w:r>
      <w:r>
        <w:fldChar w:fldCharType="separate"/>
      </w:r>
      <w:r>
        <w:rPr>
          <w:noProof/>
        </w:rPr>
        <w:t>6</w:t>
      </w:r>
      <w:r>
        <w:fldChar w:fldCharType="end"/>
      </w:r>
      <w:r>
        <w:t xml:space="preserve">: </w:t>
      </w:r>
      <w:r w:rsidRPr="000149C6">
        <w:t>Reference Sensitivity Degradation from PC3 to PC2 for n71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A7674" w14:paraId="39EBFBC2" w14:textId="77777777" w:rsidTr="000149C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5"/>
          <w:p w14:paraId="14BE623D" w14:textId="77777777" w:rsidR="001A7674" w:rsidRDefault="001A7674" w:rsidP="000149C6">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6CB87AA" w14:textId="77777777" w:rsidR="001A7674" w:rsidRDefault="001A7674" w:rsidP="000149C6">
            <w:pPr>
              <w:pStyle w:val="TAH"/>
              <w:rPr>
                <w:rFonts w:eastAsia="PMingLiU"/>
                <w:lang w:val="en-US"/>
              </w:rPr>
            </w:pPr>
            <w:r>
              <w:rPr>
                <w:rFonts w:eastAsia="PMingLiU"/>
                <w:lang w:val="en-US"/>
              </w:rPr>
              <w:t>5</w:t>
            </w:r>
          </w:p>
          <w:p w14:paraId="292065DE"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AF0B8B5" w14:textId="77777777" w:rsidR="001A7674" w:rsidRDefault="001A7674" w:rsidP="000149C6">
            <w:pPr>
              <w:pStyle w:val="TAH"/>
              <w:rPr>
                <w:rFonts w:eastAsia="PMingLiU"/>
                <w:lang w:val="en-US"/>
              </w:rPr>
            </w:pPr>
            <w:r>
              <w:rPr>
                <w:rFonts w:eastAsia="PMingLiU"/>
                <w:lang w:val="en-US"/>
              </w:rPr>
              <w:t>10</w:t>
            </w:r>
          </w:p>
          <w:p w14:paraId="5FEAE765"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1BC0042" w14:textId="77777777" w:rsidR="001A7674" w:rsidRDefault="001A7674" w:rsidP="000149C6">
            <w:pPr>
              <w:pStyle w:val="TAH"/>
              <w:rPr>
                <w:rFonts w:eastAsia="PMingLiU"/>
                <w:lang w:val="en-US"/>
              </w:rPr>
            </w:pPr>
            <w:r>
              <w:rPr>
                <w:rFonts w:eastAsia="PMingLiU"/>
                <w:lang w:val="en-US"/>
              </w:rPr>
              <w:t>15</w:t>
            </w:r>
          </w:p>
          <w:p w14:paraId="3462B367"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9893E93" w14:textId="77777777" w:rsidR="001A7674" w:rsidRDefault="001A7674" w:rsidP="000149C6">
            <w:pPr>
              <w:pStyle w:val="TAH"/>
              <w:rPr>
                <w:rFonts w:eastAsia="PMingLiU"/>
                <w:lang w:val="en-US"/>
              </w:rPr>
            </w:pPr>
            <w:r>
              <w:rPr>
                <w:rFonts w:eastAsia="PMingLiU"/>
                <w:lang w:val="en-US"/>
              </w:rPr>
              <w:t>20</w:t>
            </w:r>
          </w:p>
          <w:p w14:paraId="3132642C"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539AC7F" w14:textId="77777777" w:rsidR="001A7674" w:rsidRDefault="001A7674" w:rsidP="000149C6">
            <w:pPr>
              <w:pStyle w:val="TAH"/>
              <w:rPr>
                <w:rFonts w:eastAsia="PMingLiU"/>
                <w:lang w:val="en-US"/>
              </w:rPr>
            </w:pPr>
            <w:r>
              <w:rPr>
                <w:rFonts w:eastAsia="PMingLiU"/>
                <w:lang w:val="en-US"/>
              </w:rPr>
              <w:t>25</w:t>
            </w:r>
          </w:p>
          <w:p w14:paraId="409B6D09"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B2D780" w14:textId="77777777" w:rsidR="001A7674" w:rsidRDefault="001A7674" w:rsidP="000149C6">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9020C2F" w14:textId="77777777" w:rsidR="001A7674" w:rsidRDefault="001A7674" w:rsidP="000149C6">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E9A5A3D" w14:textId="77777777" w:rsidR="001A7674" w:rsidRDefault="001A7674" w:rsidP="000149C6">
            <w:pPr>
              <w:pStyle w:val="TAH"/>
              <w:rPr>
                <w:rFonts w:eastAsia="PMingLiU"/>
                <w:lang w:val="en-US"/>
              </w:rPr>
            </w:pPr>
            <w:r>
              <w:rPr>
                <w:rFonts w:eastAsia="PMingLiU"/>
                <w:lang w:val="en-US"/>
              </w:rPr>
              <w:t>40</w:t>
            </w:r>
          </w:p>
          <w:p w14:paraId="4284B6F8"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86C15A4" w14:textId="77777777" w:rsidR="001A7674" w:rsidRDefault="001A7674" w:rsidP="000149C6">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58734B4" w14:textId="77777777" w:rsidR="001A7674" w:rsidRDefault="001A7674" w:rsidP="000149C6">
            <w:pPr>
              <w:pStyle w:val="TAH"/>
              <w:rPr>
                <w:rFonts w:eastAsia="PMingLiU"/>
                <w:lang w:val="en-US"/>
              </w:rPr>
            </w:pPr>
            <w:r>
              <w:rPr>
                <w:rFonts w:eastAsia="PMingLiU"/>
                <w:lang w:val="en-US"/>
              </w:rPr>
              <w:t>50</w:t>
            </w:r>
          </w:p>
          <w:p w14:paraId="0EFDCE9C"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r>
      <w:tr w:rsidR="00E33C65" w14:paraId="54DE9CF7" w14:textId="77777777" w:rsidTr="00E51E2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D260716" w14:textId="7B81AEE2" w:rsidR="00E33C65" w:rsidRDefault="00E33C65" w:rsidP="00E33C65">
            <w:pPr>
              <w:keepNext/>
              <w:keepLines/>
              <w:spacing w:after="0"/>
              <w:jc w:val="center"/>
              <w:rPr>
                <w:rFonts w:ascii="Arial" w:eastAsia="PMingLiU" w:hAnsi="Arial" w:cs="Arial"/>
                <w:lang w:val="en-US"/>
              </w:rPr>
            </w:pPr>
            <w:r>
              <w:rPr>
                <w:rFonts w:ascii="Arial" w:eastAsia="PMingLiU" w:hAnsi="Arial" w:cs="Arial"/>
                <w:lang w:val="en-US"/>
              </w:rPr>
              <w:t>n71</w:t>
            </w:r>
          </w:p>
        </w:tc>
        <w:tc>
          <w:tcPr>
            <w:tcW w:w="741" w:type="dxa"/>
            <w:tcBorders>
              <w:top w:val="single" w:sz="4" w:space="0" w:color="auto"/>
              <w:left w:val="single" w:sz="4" w:space="0" w:color="auto"/>
              <w:bottom w:val="single" w:sz="4" w:space="0" w:color="auto"/>
              <w:right w:val="single" w:sz="4" w:space="0" w:color="auto"/>
            </w:tcBorders>
            <w:vAlign w:val="bottom"/>
          </w:tcPr>
          <w:p w14:paraId="5DFFAE82"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1.1 </w:t>
            </w:r>
          </w:p>
          <w:p w14:paraId="26EAA704" w14:textId="67AFCAB0" w:rsidR="00E33C65" w:rsidRPr="00E33C65" w:rsidRDefault="00E33C65" w:rsidP="00E33C65">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26C42FCA"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1.1 </w:t>
            </w:r>
          </w:p>
          <w:p w14:paraId="13161DFF" w14:textId="34D692A2" w:rsidR="00E33C65" w:rsidRPr="00E33C65" w:rsidRDefault="00E33C65" w:rsidP="00E33C65">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3321DF6A"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1.7</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5289756F" w14:textId="4F6A112E" w:rsidR="00E33C65" w:rsidRPr="00E33C65" w:rsidRDefault="00E33C65" w:rsidP="00E33C65">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3D01954B"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5.5</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7E6B0D32" w14:textId="3584A6D9" w:rsidR="00E33C65" w:rsidRPr="00E33C65" w:rsidRDefault="00E33C65" w:rsidP="00E33C65">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43230E09"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5.9</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6BE62A40" w14:textId="49288A19" w:rsidR="00E33C65" w:rsidRPr="00E33C65" w:rsidRDefault="00D71446" w:rsidP="00E33C65">
            <w:pPr>
              <w:pStyle w:val="TAC"/>
              <w:rPr>
                <w:rFonts w:eastAsia="PMingLiU"/>
                <w:highlight w:val="cyan"/>
                <w:lang w:val="en-US"/>
              </w:rPr>
            </w:pPr>
            <w:r w:rsidRPr="00D71446">
              <w:rPr>
                <w:rFonts w:eastAsia="PMingLiU"/>
                <w:highlight w:val="yellow"/>
                <w:lang w:val="en-US"/>
              </w:rPr>
              <w:t>5.9</w:t>
            </w:r>
            <w:r w:rsidRPr="00D71446">
              <w:rPr>
                <w:rFonts w:eastAsia="PMingLiU"/>
                <w:highlight w:val="yellow"/>
                <w:vertAlign w:val="superscript"/>
                <w:lang w:val="en-US"/>
              </w:rPr>
              <w:t>2</w:t>
            </w:r>
          </w:p>
        </w:tc>
        <w:tc>
          <w:tcPr>
            <w:tcW w:w="741" w:type="dxa"/>
            <w:tcBorders>
              <w:top w:val="single" w:sz="4" w:space="0" w:color="auto"/>
              <w:left w:val="single" w:sz="4" w:space="0" w:color="auto"/>
              <w:bottom w:val="single" w:sz="4" w:space="0" w:color="auto"/>
              <w:right w:val="single" w:sz="4" w:space="0" w:color="auto"/>
            </w:tcBorders>
            <w:vAlign w:val="bottom"/>
          </w:tcPr>
          <w:p w14:paraId="12A50B76"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6.2</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77EFD973" w14:textId="3346B5AD" w:rsidR="00E33C65" w:rsidRPr="00E33C65" w:rsidRDefault="00D71446" w:rsidP="00E33C65">
            <w:pPr>
              <w:pStyle w:val="TAC"/>
              <w:rPr>
                <w:rFonts w:eastAsia="PMingLiU"/>
                <w:highlight w:val="cyan"/>
                <w:lang w:val="en-US"/>
              </w:rPr>
            </w:pPr>
            <w:r w:rsidRPr="00D71446">
              <w:rPr>
                <w:rFonts w:eastAsia="PMingLiU"/>
                <w:highlight w:val="yellow"/>
                <w:lang w:val="en-US"/>
              </w:rPr>
              <w:t>6.1</w:t>
            </w:r>
            <w:r w:rsidRPr="00D71446">
              <w:rPr>
                <w:rFonts w:eastAsia="PMingLiU"/>
                <w:highlight w:val="yellow"/>
                <w:vertAlign w:val="superscript"/>
                <w:lang w:val="en-US"/>
              </w:rPr>
              <w:t>2</w:t>
            </w:r>
          </w:p>
        </w:tc>
        <w:tc>
          <w:tcPr>
            <w:tcW w:w="741" w:type="dxa"/>
            <w:tcBorders>
              <w:top w:val="single" w:sz="4" w:space="0" w:color="auto"/>
              <w:left w:val="single" w:sz="4" w:space="0" w:color="auto"/>
              <w:bottom w:val="single" w:sz="4" w:space="0" w:color="auto"/>
              <w:right w:val="single" w:sz="4" w:space="0" w:color="auto"/>
            </w:tcBorders>
            <w:vAlign w:val="bottom"/>
          </w:tcPr>
          <w:p w14:paraId="296FBE20"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6.5</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477608E3" w14:textId="3AB48A76" w:rsidR="00E33C65" w:rsidRPr="00E33C65" w:rsidRDefault="00D71446" w:rsidP="00E33C65">
            <w:pPr>
              <w:pStyle w:val="TAC"/>
              <w:rPr>
                <w:rFonts w:eastAsia="PMingLiU"/>
                <w:highlight w:val="cyan"/>
                <w:lang w:val="en-US"/>
              </w:rPr>
            </w:pPr>
            <w:r w:rsidRPr="00D71446">
              <w:rPr>
                <w:rFonts w:eastAsia="PMingLiU"/>
                <w:highlight w:val="yellow"/>
                <w:lang w:val="en-US"/>
              </w:rPr>
              <w:t>[6.1</w:t>
            </w:r>
            <w:r w:rsidRPr="00D71446">
              <w:rPr>
                <w:rFonts w:eastAsia="PMingLiU"/>
                <w:highlight w:val="yellow"/>
                <w:vertAlign w:val="superscript"/>
                <w:lang w:val="en-US"/>
              </w:rPr>
              <w:t>2</w:t>
            </w:r>
            <w:r w:rsidRPr="00D71446">
              <w:rPr>
                <w:rFonts w:eastAsia="PMingLiU"/>
                <w:highlight w:val="yellow"/>
                <w:lang w:val="en-US"/>
              </w:rPr>
              <w:t>]</w:t>
            </w:r>
          </w:p>
        </w:tc>
        <w:tc>
          <w:tcPr>
            <w:tcW w:w="740" w:type="dxa"/>
            <w:tcBorders>
              <w:top w:val="single" w:sz="4" w:space="0" w:color="auto"/>
              <w:left w:val="single" w:sz="4" w:space="0" w:color="auto"/>
              <w:bottom w:val="single" w:sz="4" w:space="0" w:color="auto"/>
              <w:right w:val="single" w:sz="4" w:space="0" w:color="auto"/>
            </w:tcBorders>
          </w:tcPr>
          <w:p w14:paraId="163FCCE7" w14:textId="15F016AB" w:rsidR="00E33C65" w:rsidRDefault="00E33C65" w:rsidP="00E33C65">
            <w:pPr>
              <w:pStyle w:val="TAC"/>
              <w:rPr>
                <w:rFonts w:eastAsia="PMingLiU"/>
                <w:lang w:val="en-US"/>
              </w:rPr>
            </w:pPr>
            <w:r>
              <w:rPr>
                <w:rFonts w:eastAsia="PMingLiU"/>
                <w:lang w:val="en-US"/>
              </w:rPr>
              <w:t>-</w:t>
            </w:r>
          </w:p>
        </w:tc>
        <w:tc>
          <w:tcPr>
            <w:tcW w:w="741" w:type="dxa"/>
            <w:tcBorders>
              <w:top w:val="single" w:sz="4" w:space="0" w:color="auto"/>
              <w:left w:val="single" w:sz="4" w:space="0" w:color="auto"/>
              <w:bottom w:val="single" w:sz="4" w:space="0" w:color="auto"/>
              <w:right w:val="single" w:sz="4" w:space="0" w:color="auto"/>
            </w:tcBorders>
          </w:tcPr>
          <w:p w14:paraId="28A464A1" w14:textId="54D4C851" w:rsidR="00E33C65" w:rsidRDefault="00E33C65" w:rsidP="00E33C65">
            <w:pPr>
              <w:pStyle w:val="TAC"/>
              <w:rPr>
                <w:rFonts w:eastAsia="PMingLiU"/>
                <w:lang w:val="en-US"/>
              </w:rPr>
            </w:pPr>
            <w:r>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tcPr>
          <w:p w14:paraId="45B53C7F" w14:textId="08FD9789" w:rsidR="00E33C65" w:rsidRDefault="00E33C65" w:rsidP="00E33C65">
            <w:pPr>
              <w:pStyle w:val="TAC"/>
              <w:rPr>
                <w:rFonts w:eastAsia="PMingLiU"/>
                <w:lang w:val="en-US"/>
              </w:rPr>
            </w:pPr>
            <w:r>
              <w:rPr>
                <w:rFonts w:eastAsia="PMingLiU"/>
                <w:lang w:val="en-US"/>
              </w:rPr>
              <w:t>-</w:t>
            </w:r>
          </w:p>
        </w:tc>
      </w:tr>
      <w:tr w:rsidR="001A7674" w14:paraId="2B4E91E7" w14:textId="77777777" w:rsidTr="000149C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84B59FB" w14:textId="77777777" w:rsidR="001A7674" w:rsidRDefault="001A7674" w:rsidP="000149C6">
            <w:pPr>
              <w:pStyle w:val="TAN"/>
              <w:spacing w:line="260" w:lineRule="auto"/>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1C6D61D3" w14:textId="2DC7CE92" w:rsidR="000149C6" w:rsidRDefault="000149C6" w:rsidP="000149C6">
            <w:pPr>
              <w:pStyle w:val="TAN"/>
              <w:spacing w:line="260" w:lineRule="auto"/>
              <w:rPr>
                <w:lang w:val="en-US" w:eastAsia="zh-CN"/>
              </w:rPr>
            </w:pPr>
            <w:r w:rsidRPr="00E33C65">
              <w:rPr>
                <w:highlight w:val="yellow"/>
              </w:rPr>
              <w:t>NOTE 2:</w:t>
            </w:r>
            <w:r w:rsidRPr="00E33C65">
              <w:rPr>
                <w:highlight w:val="yellow"/>
              </w:rPr>
              <w:tab/>
            </w:r>
            <w:r w:rsidRPr="00E33C65">
              <w:rPr>
                <w:rFonts w:eastAsia="PMingLiU"/>
                <w:highlight w:val="yellow"/>
                <w:lang w:val="en-US"/>
              </w:rPr>
              <w:t>UEs supporting the optional symmetrical UL/DL bandwidths shall meet this requirement</w:t>
            </w:r>
          </w:p>
        </w:tc>
      </w:tr>
    </w:tbl>
    <w:p w14:paraId="4D49E78B" w14:textId="7CD8454C" w:rsidR="00FA4E02" w:rsidRPr="001A7674" w:rsidRDefault="00FA4E02" w:rsidP="001A7674">
      <w:pPr>
        <w:tabs>
          <w:tab w:val="left" w:pos="4230"/>
        </w:tabs>
        <w:rPr>
          <w:b/>
          <w:bCs/>
          <w:lang w:eastAsia="zh-CN"/>
        </w:rPr>
      </w:pPr>
    </w:p>
    <w:p w14:paraId="7BE54F94" w14:textId="77777777" w:rsidR="00305289" w:rsidRDefault="00305289" w:rsidP="00274AAC">
      <w:pPr>
        <w:pStyle w:val="Heading1"/>
        <w:tabs>
          <w:tab w:val="clear" w:pos="1152"/>
          <w:tab w:val="num" w:pos="450"/>
        </w:tabs>
        <w:ind w:left="450"/>
      </w:pPr>
      <w:r>
        <w:t>Conclusions</w:t>
      </w:r>
    </w:p>
    <w:p w14:paraId="68711531" w14:textId="044072AB" w:rsidR="00510EE8" w:rsidRDefault="00305289" w:rsidP="00C64412">
      <w:pPr>
        <w:spacing w:after="0"/>
        <w:jc w:val="both"/>
      </w:pPr>
      <w:r>
        <w:t>In this contribution</w:t>
      </w:r>
      <w:r w:rsidR="009B7F5E">
        <w:t xml:space="preserve">, we </w:t>
      </w:r>
      <w:r w:rsidR="001A7674">
        <w:t xml:space="preserve">evaluated the </w:t>
      </w:r>
      <w:r w:rsidR="005667B1">
        <w:t xml:space="preserve">25MHz and 30MHz </w:t>
      </w:r>
      <w:r w:rsidR="00CA404D">
        <w:t xml:space="preserve">symmetrical </w:t>
      </w:r>
      <w:r w:rsidR="001A7674">
        <w:t xml:space="preserve">UL/DL </w:t>
      </w:r>
      <w:r w:rsidR="00CA404D">
        <w:t xml:space="preserve">CBW </w:t>
      </w:r>
      <w:r w:rsidR="001A7674">
        <w:t xml:space="preserve">REFSENS and RSD </w:t>
      </w:r>
      <w:r w:rsidR="00CA404D">
        <w:t xml:space="preserve">for </w:t>
      </w:r>
      <w:r w:rsidR="00EC7D06">
        <w:t xml:space="preserve">Band </w:t>
      </w:r>
      <w:proofErr w:type="gramStart"/>
      <w:r w:rsidR="00CA404D">
        <w:t>n71</w:t>
      </w:r>
      <w:r w:rsidR="009846EB">
        <w:t>,</w:t>
      </w:r>
      <w:r w:rsidR="001A7674">
        <w:t xml:space="preserve"> and</w:t>
      </w:r>
      <w:proofErr w:type="gramEnd"/>
      <w:r w:rsidR="001A7674">
        <w:t xml:space="preserve"> estimated the same for 35MHz</w:t>
      </w:r>
      <w:r w:rsidR="009846EB">
        <w:t>.</w:t>
      </w:r>
      <w:r w:rsidR="00CA404D">
        <w:t xml:space="preserve"> </w:t>
      </w:r>
      <w:r w:rsidR="009846EB">
        <w:t>This</w:t>
      </w:r>
      <w:r w:rsidR="001A7674">
        <w:t xml:space="preserve"> result</w:t>
      </w:r>
      <w:r w:rsidR="009846EB">
        <w:t>ed</w:t>
      </w:r>
      <w:r w:rsidR="001A7674">
        <w:t xml:space="preserve"> in </w:t>
      </w:r>
      <w:r w:rsidR="00CA404D">
        <w:t>the following proposals.</w:t>
      </w:r>
    </w:p>
    <w:p w14:paraId="2BC7DE5C" w14:textId="2DAA4285" w:rsidR="00CA404D" w:rsidRDefault="00CA404D" w:rsidP="00C64412">
      <w:pPr>
        <w:spacing w:after="0"/>
        <w:jc w:val="both"/>
      </w:pPr>
    </w:p>
    <w:p w14:paraId="4DF2F700" w14:textId="77777777" w:rsidR="00E51E24" w:rsidRPr="009A0384" w:rsidRDefault="00E51E24" w:rsidP="00E51E24">
      <w:pPr>
        <w:rPr>
          <w:b/>
          <w:bCs/>
        </w:rPr>
      </w:pPr>
      <w:r w:rsidRPr="009A0384">
        <w:rPr>
          <w:b/>
          <w:bCs/>
        </w:rPr>
        <w:t xml:space="preserve">Proposal: Since PC2 RSD is on top of PC3 REFSENS that </w:t>
      </w:r>
      <w:r>
        <w:rPr>
          <w:b/>
          <w:bCs/>
        </w:rPr>
        <w:t xml:space="preserve">must </w:t>
      </w:r>
      <w:r w:rsidRPr="009A0384">
        <w:rPr>
          <w:b/>
          <w:bCs/>
        </w:rPr>
        <w:t xml:space="preserve">be agreed </w:t>
      </w:r>
      <w:r>
        <w:rPr>
          <w:b/>
          <w:bCs/>
        </w:rPr>
        <w:t xml:space="preserve">upon </w:t>
      </w:r>
      <w:r w:rsidRPr="009A0384">
        <w:rPr>
          <w:b/>
          <w:bCs/>
        </w:rPr>
        <w:t xml:space="preserve">in the </w:t>
      </w:r>
      <w:r w:rsidRPr="009A0384">
        <w:rPr>
          <w:rFonts w:hint="eastAsia"/>
          <w:b/>
          <w:bCs/>
          <w:lang w:val="en-US" w:eastAsia="zh-CN"/>
        </w:rPr>
        <w:t>“Adding new channel BWs support to existing NR bands</w:t>
      </w:r>
      <w:r w:rsidRPr="009A0384">
        <w:rPr>
          <w:b/>
          <w:bCs/>
          <w:lang w:val="en-US" w:eastAsia="zh-CN"/>
        </w:rPr>
        <w:t xml:space="preserve">” </w:t>
      </w:r>
      <w:r w:rsidRPr="009A0384">
        <w:rPr>
          <w:rFonts w:hint="eastAsia"/>
          <w:b/>
          <w:bCs/>
          <w:lang w:val="en-US" w:eastAsia="zh-CN"/>
        </w:rPr>
        <w:t>WI</w:t>
      </w:r>
      <w:r w:rsidRPr="009A0384">
        <w:rPr>
          <w:b/>
          <w:bCs/>
          <w:lang w:val="en-US" w:eastAsia="zh-CN"/>
        </w:rPr>
        <w:t xml:space="preserve">, we propose to agree PC3 REFSENS and PC2 RSD in the </w:t>
      </w:r>
      <w:r w:rsidRPr="009A0384">
        <w:rPr>
          <w:rFonts w:hint="eastAsia"/>
          <w:b/>
          <w:bCs/>
          <w:lang w:val="en-US" w:eastAsia="zh-CN"/>
        </w:rPr>
        <w:t>“Adding new channel BWs support to existing NR bands</w:t>
      </w:r>
      <w:r w:rsidRPr="009A0384">
        <w:rPr>
          <w:b/>
          <w:bCs/>
          <w:lang w:val="en-US" w:eastAsia="zh-CN"/>
        </w:rPr>
        <w:t xml:space="preserve">” </w:t>
      </w:r>
      <w:r w:rsidRPr="009A0384">
        <w:rPr>
          <w:rFonts w:hint="eastAsia"/>
          <w:b/>
          <w:bCs/>
          <w:lang w:val="en-US" w:eastAsia="zh-CN"/>
        </w:rPr>
        <w:t>WI</w:t>
      </w:r>
      <w:r w:rsidRPr="009A0384">
        <w:rPr>
          <w:b/>
          <w:bCs/>
          <w:lang w:val="en-US" w:eastAsia="zh-CN"/>
        </w:rPr>
        <w:t xml:space="preserve"> to avoid </w:t>
      </w:r>
      <w:r>
        <w:rPr>
          <w:b/>
          <w:bCs/>
          <w:lang w:val="en-US" w:eastAsia="zh-CN"/>
        </w:rPr>
        <w:t xml:space="preserve">the </w:t>
      </w:r>
      <w:r w:rsidRPr="009A0384">
        <w:rPr>
          <w:b/>
          <w:bCs/>
          <w:lang w:val="en-US" w:eastAsia="zh-CN"/>
        </w:rPr>
        <w:t xml:space="preserve">“chicken and egg” issue. </w:t>
      </w:r>
      <w:r>
        <w:rPr>
          <w:b/>
          <w:bCs/>
          <w:lang w:val="en-US" w:eastAsia="zh-CN"/>
        </w:rPr>
        <w:t>T</w:t>
      </w:r>
      <w:r w:rsidRPr="009A0384">
        <w:rPr>
          <w:b/>
          <w:bCs/>
          <w:lang w:val="en-US" w:eastAsia="zh-CN"/>
        </w:rPr>
        <w:t xml:space="preserve">he agreements can be captured in the respective </w:t>
      </w:r>
      <w:proofErr w:type="spellStart"/>
      <w:r w:rsidRPr="009A0384">
        <w:rPr>
          <w:b/>
          <w:bCs/>
          <w:lang w:val="en-US" w:eastAsia="zh-CN"/>
        </w:rPr>
        <w:t>BigCRs</w:t>
      </w:r>
      <w:proofErr w:type="spellEnd"/>
      <w:r w:rsidRPr="009A0384">
        <w:rPr>
          <w:b/>
          <w:bCs/>
          <w:lang w:val="en-US" w:eastAsia="zh-CN"/>
        </w:rPr>
        <w:t>.</w:t>
      </w:r>
    </w:p>
    <w:p w14:paraId="66A30793" w14:textId="77777777" w:rsidR="009E699C" w:rsidRDefault="009E699C" w:rsidP="009E699C">
      <w:pPr>
        <w:spacing w:after="0"/>
        <w:rPr>
          <w:b/>
          <w:bCs/>
          <w:lang w:eastAsia="zh-CN"/>
        </w:rPr>
      </w:pPr>
      <w:r w:rsidRPr="00D75373">
        <w:rPr>
          <w:b/>
          <w:bCs/>
          <w:lang w:eastAsia="zh-CN"/>
        </w:rPr>
        <w:t xml:space="preserve">Proposal </w:t>
      </w:r>
      <w:r>
        <w:rPr>
          <w:b/>
          <w:bCs/>
          <w:lang w:eastAsia="zh-CN"/>
        </w:rPr>
        <w:t>on PC3 REFSENS and UL configuration</w:t>
      </w:r>
      <w:r w:rsidRPr="00D75373">
        <w:rPr>
          <w:b/>
          <w:bCs/>
          <w:lang w:eastAsia="zh-CN"/>
        </w:rPr>
        <w:t>:</w:t>
      </w:r>
    </w:p>
    <w:p w14:paraId="17666F04" w14:textId="77777777" w:rsidR="009E699C" w:rsidRDefault="009E699C" w:rsidP="009E699C">
      <w:pPr>
        <w:pStyle w:val="ListParagraph"/>
        <w:numPr>
          <w:ilvl w:val="0"/>
          <w:numId w:val="33"/>
        </w:numPr>
        <w:rPr>
          <w:b/>
          <w:bCs/>
          <w:lang w:eastAsia="zh-CN"/>
        </w:rPr>
      </w:pPr>
      <w:r>
        <w:rPr>
          <w:b/>
          <w:bCs/>
          <w:lang w:eastAsia="zh-CN"/>
        </w:rPr>
        <w:t>REFSENS and UL configuration for the symmetrical UL/DL 25, 30 and 35MHz CBW are specified in Table 2 and Table 3 below (</w:t>
      </w:r>
      <w:r w:rsidRPr="00D71446">
        <w:rPr>
          <w:b/>
          <w:bCs/>
          <w:highlight w:val="yellow"/>
          <w:lang w:eastAsia="zh-CN"/>
        </w:rPr>
        <w:t>yellow highlight</w:t>
      </w:r>
      <w:r>
        <w:rPr>
          <w:b/>
          <w:bCs/>
          <w:lang w:eastAsia="zh-CN"/>
        </w:rPr>
        <w:t>)</w:t>
      </w:r>
      <w:r>
        <w:rPr>
          <w:b/>
          <w:bCs/>
        </w:rPr>
        <w:t>. Other requirements are already in 38.101-1.</w:t>
      </w:r>
    </w:p>
    <w:p w14:paraId="4FBDB369" w14:textId="77777777" w:rsidR="009E699C" w:rsidRDefault="009E699C" w:rsidP="009E699C">
      <w:pPr>
        <w:pStyle w:val="ListParagraph"/>
        <w:numPr>
          <w:ilvl w:val="0"/>
          <w:numId w:val="33"/>
        </w:numPr>
        <w:rPr>
          <w:b/>
          <w:bCs/>
          <w:lang w:eastAsia="zh-CN"/>
        </w:rPr>
      </w:pPr>
      <w:r>
        <w:rPr>
          <w:b/>
          <w:bCs/>
        </w:rPr>
        <w:t xml:space="preserve">Notes are added to clarify applicability to UEs supporting the </w:t>
      </w:r>
      <w:r w:rsidRPr="0097387F">
        <w:rPr>
          <w:b/>
          <w:bCs/>
        </w:rPr>
        <w:t>optional symmetrical UL/DL bandwidths</w:t>
      </w:r>
      <w:r>
        <w:rPr>
          <w:b/>
          <w:bCs/>
        </w:rPr>
        <w:t xml:space="preserve"> by </w:t>
      </w:r>
      <w:proofErr w:type="spellStart"/>
      <w:r>
        <w:rPr>
          <w:b/>
          <w:bCs/>
        </w:rPr>
        <w:t>signaling</w:t>
      </w:r>
      <w:proofErr w:type="spellEnd"/>
      <w:r>
        <w:rPr>
          <w:b/>
          <w:bCs/>
        </w:rPr>
        <w:t xml:space="preserve"> the associated </w:t>
      </w:r>
      <w:proofErr w:type="spellStart"/>
      <w:r w:rsidRPr="0097387F">
        <w:rPr>
          <w:b/>
          <w:bCs/>
          <w:i/>
          <w:iCs/>
          <w:lang w:eastAsia="zh-CN"/>
        </w:rPr>
        <w:t>channelBWs</w:t>
      </w:r>
      <w:proofErr w:type="spellEnd"/>
      <w:r w:rsidRPr="0097387F">
        <w:rPr>
          <w:b/>
          <w:bCs/>
          <w:i/>
          <w:iCs/>
          <w:lang w:eastAsia="zh-CN"/>
        </w:rPr>
        <w:t>-UL</w:t>
      </w:r>
      <w:r w:rsidRPr="0097387F">
        <w:rPr>
          <w:b/>
          <w:bCs/>
          <w:lang w:eastAsia="zh-CN"/>
        </w:rPr>
        <w:t xml:space="preserve"> IE</w:t>
      </w:r>
      <w:r>
        <w:rPr>
          <w:b/>
          <w:bCs/>
          <w:lang w:eastAsia="zh-CN"/>
        </w:rPr>
        <w:t>.</w:t>
      </w:r>
    </w:p>
    <w:p w14:paraId="3B989D82" w14:textId="77777777" w:rsidR="009E699C" w:rsidRDefault="009E699C" w:rsidP="009E699C">
      <w:pPr>
        <w:pStyle w:val="ListParagraph"/>
        <w:numPr>
          <w:ilvl w:val="0"/>
          <w:numId w:val="33"/>
        </w:numPr>
        <w:rPr>
          <w:b/>
          <w:bCs/>
          <w:lang w:eastAsia="zh-CN"/>
        </w:rPr>
      </w:pPr>
      <w:r>
        <w:rPr>
          <w:b/>
          <w:bCs/>
          <w:lang w:eastAsia="zh-CN"/>
        </w:rPr>
        <w:t>35MHz REFSENS shall not be captured in 38.101-1, until this new CBW is formally approved in RAN.</w:t>
      </w:r>
    </w:p>
    <w:p w14:paraId="68DF6050" w14:textId="77777777" w:rsidR="009E699C" w:rsidRDefault="009E699C" w:rsidP="009E699C">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A1115A">
        <w:t>Two antenna port reference sensitivity QPSK PREFSENS</w:t>
      </w:r>
      <w:r>
        <w:t xml:space="preserve"> for 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937"/>
        <w:gridCol w:w="743"/>
        <w:gridCol w:w="741"/>
        <w:gridCol w:w="875"/>
      </w:tblGrid>
      <w:tr w:rsidR="009E699C" w:rsidRPr="008C04CE" w14:paraId="05975DF2" w14:textId="77777777" w:rsidTr="004C34C5">
        <w:trPr>
          <w:trHeight w:val="187"/>
          <w:tblHeader/>
          <w:jc w:val="center"/>
        </w:trPr>
        <w:tc>
          <w:tcPr>
            <w:tcW w:w="9469" w:type="dxa"/>
            <w:gridSpan w:val="12"/>
            <w:tcBorders>
              <w:bottom w:val="single" w:sz="4" w:space="0" w:color="auto"/>
            </w:tcBorders>
            <w:shd w:val="clear" w:color="auto" w:fill="auto"/>
            <w:vAlign w:val="center"/>
          </w:tcPr>
          <w:p w14:paraId="5C7EBFF7" w14:textId="77777777" w:rsidR="009E699C" w:rsidRPr="00874A32" w:rsidRDefault="009E699C" w:rsidP="004C34C5">
            <w:pPr>
              <w:pStyle w:val="TAH"/>
              <w:rPr>
                <w:rFonts w:eastAsia="PMingLiU"/>
                <w:lang w:val="en-US"/>
              </w:rPr>
            </w:pPr>
            <w:r w:rsidRPr="00874A32">
              <w:rPr>
                <w:rFonts w:eastAsia="PMingLiU"/>
                <w:lang w:val="en-US"/>
              </w:rPr>
              <w:t>Operating band / SCS / Channel bandwidth</w:t>
            </w:r>
          </w:p>
        </w:tc>
      </w:tr>
      <w:tr w:rsidR="009E699C" w:rsidRPr="00874A32" w14:paraId="2C7F882D" w14:textId="77777777" w:rsidTr="004C34C5">
        <w:trPr>
          <w:trHeight w:val="187"/>
          <w:tblHeader/>
          <w:jc w:val="center"/>
        </w:trPr>
        <w:tc>
          <w:tcPr>
            <w:tcW w:w="1100" w:type="dxa"/>
            <w:tcBorders>
              <w:bottom w:val="single" w:sz="4" w:space="0" w:color="auto"/>
            </w:tcBorders>
            <w:shd w:val="clear" w:color="auto" w:fill="auto"/>
            <w:vAlign w:val="center"/>
          </w:tcPr>
          <w:p w14:paraId="1AFBC005" w14:textId="77777777" w:rsidR="009E699C" w:rsidRPr="00874A32" w:rsidRDefault="009E699C" w:rsidP="004C34C5">
            <w:pPr>
              <w:pStyle w:val="TAH"/>
              <w:rPr>
                <w:rFonts w:eastAsia="PMingLiU"/>
                <w:lang w:val="en-US"/>
              </w:rPr>
            </w:pPr>
            <w:r w:rsidRPr="00874A32">
              <w:rPr>
                <w:rFonts w:eastAsia="PMingLiU"/>
                <w:lang w:val="en-US"/>
              </w:rPr>
              <w:t>Operating Band</w:t>
            </w:r>
          </w:p>
        </w:tc>
        <w:tc>
          <w:tcPr>
            <w:tcW w:w="629" w:type="dxa"/>
            <w:vAlign w:val="center"/>
          </w:tcPr>
          <w:p w14:paraId="47022EA6" w14:textId="77777777" w:rsidR="009E699C" w:rsidRPr="00874A32" w:rsidRDefault="009E699C" w:rsidP="004C34C5">
            <w:pPr>
              <w:pStyle w:val="TAH"/>
              <w:rPr>
                <w:rFonts w:eastAsia="PMingLiU"/>
                <w:lang w:val="en-US"/>
              </w:rPr>
            </w:pPr>
            <w:r w:rsidRPr="00874A32">
              <w:rPr>
                <w:rFonts w:eastAsia="PMingLiU"/>
                <w:lang w:val="en-US"/>
              </w:rPr>
              <w:t>SCS kHz</w:t>
            </w:r>
          </w:p>
        </w:tc>
        <w:tc>
          <w:tcPr>
            <w:tcW w:w="741" w:type="dxa"/>
            <w:shd w:val="clear" w:color="auto" w:fill="auto"/>
            <w:vAlign w:val="center"/>
          </w:tcPr>
          <w:p w14:paraId="39C45DF0" w14:textId="77777777" w:rsidR="009E699C" w:rsidRPr="00874A32" w:rsidRDefault="009E699C" w:rsidP="004C34C5">
            <w:pPr>
              <w:pStyle w:val="TAH"/>
              <w:rPr>
                <w:rFonts w:eastAsia="PMingLiU"/>
                <w:lang w:val="en-US"/>
              </w:rPr>
            </w:pPr>
            <w:r w:rsidRPr="00874A32">
              <w:rPr>
                <w:rFonts w:eastAsia="PMingLiU"/>
                <w:lang w:val="en-US"/>
              </w:rPr>
              <w:t>5</w:t>
            </w:r>
          </w:p>
          <w:p w14:paraId="3D548C8A" w14:textId="77777777" w:rsidR="009E699C" w:rsidRPr="00874A32" w:rsidRDefault="009E699C" w:rsidP="004C34C5">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6FA0677E" w14:textId="77777777" w:rsidR="009E699C" w:rsidRPr="00874A32" w:rsidRDefault="009E699C" w:rsidP="004C34C5">
            <w:pPr>
              <w:pStyle w:val="TAH"/>
              <w:rPr>
                <w:rFonts w:eastAsia="PMingLiU"/>
                <w:lang w:val="en-US"/>
              </w:rPr>
            </w:pPr>
            <w:r w:rsidRPr="00874A32">
              <w:rPr>
                <w:rFonts w:eastAsia="PMingLiU"/>
                <w:lang w:val="en-US"/>
              </w:rPr>
              <w:t>10</w:t>
            </w:r>
          </w:p>
          <w:p w14:paraId="77AF330C" w14:textId="77777777" w:rsidR="009E699C" w:rsidRPr="00874A32" w:rsidRDefault="009E699C" w:rsidP="004C34C5">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7465151" w14:textId="77777777" w:rsidR="009E699C" w:rsidRPr="00874A32" w:rsidRDefault="009E699C" w:rsidP="004C34C5">
            <w:pPr>
              <w:pStyle w:val="TAH"/>
              <w:rPr>
                <w:rFonts w:eastAsia="PMingLiU"/>
                <w:lang w:val="en-US"/>
              </w:rPr>
            </w:pPr>
            <w:r w:rsidRPr="00874A32">
              <w:rPr>
                <w:rFonts w:eastAsia="PMingLiU"/>
                <w:lang w:val="en-US"/>
              </w:rPr>
              <w:t>15</w:t>
            </w:r>
          </w:p>
          <w:p w14:paraId="7FAA50EF" w14:textId="77777777" w:rsidR="009E699C" w:rsidRPr="00874A32" w:rsidRDefault="009E699C" w:rsidP="004C34C5">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43EFF016" w14:textId="77777777" w:rsidR="009E699C" w:rsidRPr="00874A32" w:rsidRDefault="009E699C" w:rsidP="004C34C5">
            <w:pPr>
              <w:pStyle w:val="TAH"/>
              <w:rPr>
                <w:rFonts w:eastAsia="PMingLiU"/>
                <w:lang w:val="en-US"/>
              </w:rPr>
            </w:pPr>
            <w:r w:rsidRPr="00874A32">
              <w:rPr>
                <w:rFonts w:eastAsia="PMingLiU"/>
                <w:lang w:val="en-US"/>
              </w:rPr>
              <w:t>20</w:t>
            </w:r>
          </w:p>
          <w:p w14:paraId="66DA6138" w14:textId="77777777" w:rsidR="009E699C" w:rsidRPr="00874A32" w:rsidRDefault="009E699C" w:rsidP="004C34C5">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62D08A64" w14:textId="77777777" w:rsidR="009E699C" w:rsidRPr="00874A32" w:rsidRDefault="009E699C" w:rsidP="004C34C5">
            <w:pPr>
              <w:pStyle w:val="TAH"/>
              <w:rPr>
                <w:rFonts w:eastAsia="PMingLiU"/>
                <w:lang w:val="en-US"/>
              </w:rPr>
            </w:pPr>
            <w:r w:rsidRPr="00874A32">
              <w:rPr>
                <w:rFonts w:eastAsia="PMingLiU"/>
                <w:lang w:val="en-US"/>
              </w:rPr>
              <w:t>25</w:t>
            </w:r>
          </w:p>
          <w:p w14:paraId="755A117D" w14:textId="77777777" w:rsidR="009E699C" w:rsidRPr="00874A32" w:rsidRDefault="009E699C" w:rsidP="004C34C5">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B5DEF95" w14:textId="77777777" w:rsidR="009E699C" w:rsidRPr="00874A32" w:rsidRDefault="009E699C" w:rsidP="004C34C5">
            <w:pPr>
              <w:pStyle w:val="TAH"/>
              <w:rPr>
                <w:rFonts w:eastAsia="PMingLiU"/>
                <w:lang w:val="en-US"/>
              </w:rPr>
            </w:pPr>
            <w:r w:rsidRPr="00874A32">
              <w:rPr>
                <w:rFonts w:eastAsia="PMingLiU"/>
                <w:lang w:val="en-US"/>
              </w:rPr>
              <w:t>30 MHz (dBm)</w:t>
            </w:r>
          </w:p>
        </w:tc>
        <w:tc>
          <w:tcPr>
            <w:tcW w:w="937" w:type="dxa"/>
            <w:vAlign w:val="center"/>
          </w:tcPr>
          <w:p w14:paraId="7DBCF4AD" w14:textId="77777777" w:rsidR="009E699C" w:rsidRDefault="009E699C" w:rsidP="004C34C5">
            <w:pPr>
              <w:pStyle w:val="TAH"/>
              <w:rPr>
                <w:rFonts w:eastAsia="PMingLiU"/>
                <w:lang w:val="en-US"/>
              </w:rPr>
            </w:pPr>
            <w:r w:rsidRPr="00874A32">
              <w:rPr>
                <w:rFonts w:eastAsia="PMingLiU"/>
                <w:lang w:val="en-US"/>
              </w:rPr>
              <w:t>35 MHz</w:t>
            </w:r>
          </w:p>
          <w:p w14:paraId="550390F9" w14:textId="77777777" w:rsidR="009E699C" w:rsidRPr="00874A32" w:rsidRDefault="009E699C" w:rsidP="004C34C5">
            <w:pPr>
              <w:pStyle w:val="TAH"/>
              <w:rPr>
                <w:rFonts w:eastAsia="PMingLiU"/>
                <w:lang w:val="en-US"/>
              </w:rPr>
            </w:pPr>
            <w:r w:rsidRPr="00874A32">
              <w:rPr>
                <w:rFonts w:eastAsia="PMingLiU"/>
                <w:lang w:val="en-US"/>
              </w:rPr>
              <w:t>(dBm)</w:t>
            </w:r>
          </w:p>
        </w:tc>
        <w:tc>
          <w:tcPr>
            <w:tcW w:w="743" w:type="dxa"/>
            <w:shd w:val="clear" w:color="auto" w:fill="auto"/>
            <w:vAlign w:val="center"/>
          </w:tcPr>
          <w:p w14:paraId="04DD91AD" w14:textId="77777777" w:rsidR="009E699C" w:rsidRPr="00874A32" w:rsidRDefault="009E699C" w:rsidP="004C34C5">
            <w:pPr>
              <w:pStyle w:val="TAH"/>
              <w:rPr>
                <w:rFonts w:eastAsia="PMingLiU"/>
                <w:lang w:val="en-US"/>
              </w:rPr>
            </w:pPr>
            <w:r w:rsidRPr="00874A32">
              <w:rPr>
                <w:rFonts w:eastAsia="PMingLiU"/>
                <w:lang w:val="en-US"/>
              </w:rPr>
              <w:t>40</w:t>
            </w:r>
          </w:p>
          <w:p w14:paraId="432A5EEF" w14:textId="77777777" w:rsidR="009E699C" w:rsidRPr="00874A32" w:rsidRDefault="009E699C" w:rsidP="004C34C5">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B88BC6F" w14:textId="77777777" w:rsidR="009E699C" w:rsidRPr="00874A32" w:rsidRDefault="009E699C" w:rsidP="004C34C5">
            <w:pPr>
              <w:pStyle w:val="TAH"/>
              <w:rPr>
                <w:rFonts w:eastAsia="PMingLiU"/>
                <w:lang w:val="en-US"/>
              </w:rPr>
            </w:pPr>
            <w:r w:rsidRPr="00874A32">
              <w:rPr>
                <w:rFonts w:eastAsia="PMingLiU"/>
                <w:lang w:val="en-US"/>
              </w:rPr>
              <w:t>45 MHz (dBm)</w:t>
            </w:r>
          </w:p>
        </w:tc>
        <w:tc>
          <w:tcPr>
            <w:tcW w:w="875" w:type="dxa"/>
            <w:vAlign w:val="center"/>
          </w:tcPr>
          <w:p w14:paraId="57B1BE59" w14:textId="77777777" w:rsidR="009E699C" w:rsidRPr="00874A32" w:rsidRDefault="009E699C" w:rsidP="004C34C5">
            <w:pPr>
              <w:pStyle w:val="TAH"/>
              <w:rPr>
                <w:rFonts w:eastAsia="PMingLiU"/>
                <w:lang w:val="en-US"/>
              </w:rPr>
            </w:pPr>
            <w:r w:rsidRPr="00874A32">
              <w:rPr>
                <w:rFonts w:eastAsia="PMingLiU"/>
                <w:lang w:val="en-US"/>
              </w:rPr>
              <w:t>50</w:t>
            </w:r>
          </w:p>
          <w:p w14:paraId="58E035DF" w14:textId="77777777" w:rsidR="009E699C" w:rsidRPr="00874A32" w:rsidRDefault="009E699C" w:rsidP="004C34C5">
            <w:pPr>
              <w:pStyle w:val="TAH"/>
              <w:rPr>
                <w:rFonts w:eastAsia="PMingLiU"/>
                <w:lang w:val="en-US"/>
              </w:rPr>
            </w:pPr>
            <w:r w:rsidRPr="00874A32">
              <w:rPr>
                <w:rFonts w:eastAsia="PMingLiU"/>
                <w:lang w:val="en-US"/>
              </w:rPr>
              <w:t>MHz</w:t>
            </w:r>
            <w:r w:rsidRPr="00874A32">
              <w:rPr>
                <w:rFonts w:eastAsia="PMingLiU"/>
                <w:lang w:val="en-US"/>
              </w:rPr>
              <w:br/>
              <w:t>(dBm)</w:t>
            </w:r>
          </w:p>
        </w:tc>
      </w:tr>
      <w:tr w:rsidR="009E699C" w:rsidRPr="00874A32" w14:paraId="783C3352" w14:textId="77777777" w:rsidTr="004C34C5">
        <w:trPr>
          <w:trHeight w:val="187"/>
          <w:jc w:val="center"/>
        </w:trPr>
        <w:tc>
          <w:tcPr>
            <w:tcW w:w="1100" w:type="dxa"/>
            <w:vMerge w:val="restart"/>
            <w:shd w:val="clear" w:color="auto" w:fill="auto"/>
            <w:vAlign w:val="center"/>
          </w:tcPr>
          <w:p w14:paraId="3397E9DC" w14:textId="77777777" w:rsidR="009E699C" w:rsidRPr="00874A32" w:rsidRDefault="009E699C" w:rsidP="004C34C5">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65F369A5" w14:textId="77777777" w:rsidR="009E699C" w:rsidRPr="00874A32" w:rsidRDefault="009E699C" w:rsidP="004C34C5">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628DF25" w14:textId="77777777" w:rsidR="009E699C" w:rsidRPr="00874A32" w:rsidRDefault="009E699C" w:rsidP="004C34C5">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2905601D" w14:textId="77777777" w:rsidR="009E699C" w:rsidRPr="00874A32" w:rsidRDefault="009E699C" w:rsidP="004C34C5">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4E4511ED" w14:textId="77777777" w:rsidR="009E699C" w:rsidRPr="00874A32" w:rsidRDefault="009E699C" w:rsidP="004C34C5">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4ACD7F53" w14:textId="77777777" w:rsidR="009E699C" w:rsidRPr="00874A32" w:rsidRDefault="009E699C" w:rsidP="004C34C5">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489A5EE8" w14:textId="77777777" w:rsidR="009E699C" w:rsidRDefault="009E699C" w:rsidP="004C34C5">
            <w:pPr>
              <w:pStyle w:val="TAC"/>
              <w:rPr>
                <w:rFonts w:eastAsia="PMingLiU"/>
                <w:lang w:val="en-US"/>
              </w:rPr>
            </w:pPr>
            <w:r>
              <w:rPr>
                <w:rFonts w:eastAsia="PMingLiU"/>
                <w:lang w:val="en-US"/>
              </w:rPr>
              <w:t>-84.1</w:t>
            </w:r>
          </w:p>
          <w:p w14:paraId="6537B642" w14:textId="77777777" w:rsidR="009E699C" w:rsidRPr="00874A32" w:rsidRDefault="009E699C" w:rsidP="004C34C5">
            <w:pPr>
              <w:pStyle w:val="TAC"/>
              <w:rPr>
                <w:rFonts w:eastAsia="PMingLiU"/>
                <w:lang w:val="en-US"/>
              </w:rPr>
            </w:pPr>
            <w:r w:rsidRPr="000149C6">
              <w:rPr>
                <w:rFonts w:eastAsia="PMingLiU"/>
                <w:highlight w:val="yellow"/>
                <w:lang w:val="en-US"/>
              </w:rPr>
              <w:t>-76.2</w:t>
            </w:r>
            <w:r w:rsidRPr="000149C6">
              <w:rPr>
                <w:rFonts w:eastAsia="PMingLiU"/>
                <w:highlight w:val="yellow"/>
                <w:vertAlign w:val="superscript"/>
                <w:lang w:val="en-US"/>
              </w:rPr>
              <w:t>9</w:t>
            </w:r>
          </w:p>
        </w:tc>
        <w:tc>
          <w:tcPr>
            <w:tcW w:w="741" w:type="dxa"/>
            <w:tcBorders>
              <w:top w:val="single" w:sz="4" w:space="0" w:color="auto"/>
              <w:left w:val="single" w:sz="4" w:space="0" w:color="auto"/>
              <w:bottom w:val="single" w:sz="4" w:space="0" w:color="auto"/>
              <w:right w:val="single" w:sz="4" w:space="0" w:color="auto"/>
            </w:tcBorders>
          </w:tcPr>
          <w:p w14:paraId="2557E2DC" w14:textId="77777777" w:rsidR="009E699C" w:rsidRDefault="009E699C" w:rsidP="004C34C5">
            <w:pPr>
              <w:pStyle w:val="TAC"/>
              <w:rPr>
                <w:rFonts w:eastAsia="PMingLiU"/>
                <w:lang w:val="en-US"/>
              </w:rPr>
            </w:pPr>
            <w:r>
              <w:rPr>
                <w:rFonts w:eastAsia="PMingLiU"/>
                <w:lang w:val="en-US"/>
              </w:rPr>
              <w:t>-82.5</w:t>
            </w:r>
          </w:p>
          <w:p w14:paraId="37A6E671" w14:textId="77777777" w:rsidR="009E699C" w:rsidRPr="00874A32" w:rsidRDefault="009E699C" w:rsidP="004C34C5">
            <w:pPr>
              <w:pStyle w:val="TAC"/>
              <w:rPr>
                <w:rFonts w:eastAsia="PMingLiU"/>
                <w:lang w:val="en-US"/>
              </w:rPr>
            </w:pPr>
            <w:r w:rsidRPr="000149C6">
              <w:rPr>
                <w:rFonts w:eastAsia="PMingLiU"/>
                <w:highlight w:val="yellow"/>
                <w:lang w:val="en-US"/>
              </w:rPr>
              <w:t>-68.4</w:t>
            </w:r>
            <w:r w:rsidRPr="000149C6">
              <w:rPr>
                <w:rFonts w:eastAsia="PMingLiU"/>
                <w:highlight w:val="yellow"/>
                <w:vertAlign w:val="superscript"/>
                <w:lang w:val="en-US"/>
              </w:rPr>
              <w:t>9</w:t>
            </w:r>
          </w:p>
        </w:tc>
        <w:tc>
          <w:tcPr>
            <w:tcW w:w="937" w:type="dxa"/>
            <w:tcBorders>
              <w:top w:val="single" w:sz="4" w:space="0" w:color="auto"/>
              <w:left w:val="single" w:sz="4" w:space="0" w:color="auto"/>
              <w:bottom w:val="single" w:sz="4" w:space="0" w:color="auto"/>
              <w:right w:val="single" w:sz="4" w:space="0" w:color="auto"/>
            </w:tcBorders>
          </w:tcPr>
          <w:p w14:paraId="18E352B2" w14:textId="77777777" w:rsidR="009E699C" w:rsidRDefault="009E699C" w:rsidP="004C34C5">
            <w:pPr>
              <w:pStyle w:val="TAC"/>
              <w:rPr>
                <w:rFonts w:eastAsia="PMingLiU"/>
                <w:lang w:val="en-US"/>
              </w:rPr>
            </w:pPr>
            <w:r>
              <w:rPr>
                <w:rFonts w:eastAsia="PMingLiU"/>
                <w:lang w:val="en-US"/>
              </w:rPr>
              <w:t>-80.7</w:t>
            </w:r>
          </w:p>
          <w:p w14:paraId="63E841BE" w14:textId="77777777" w:rsidR="009E699C" w:rsidRPr="00874A32" w:rsidRDefault="009E699C" w:rsidP="004C34C5">
            <w:pPr>
              <w:pStyle w:val="TAC"/>
              <w:rPr>
                <w:rFonts w:eastAsia="PMingLiU"/>
                <w:lang w:val="en-US"/>
              </w:rPr>
            </w:pPr>
            <w:r w:rsidRPr="000149C6">
              <w:rPr>
                <w:rFonts w:eastAsia="PMingLiU"/>
                <w:highlight w:val="yellow"/>
                <w:lang w:val="en-US"/>
              </w:rPr>
              <w:t>[-68.4</w:t>
            </w:r>
            <w:r w:rsidRPr="000149C6">
              <w:rPr>
                <w:rFonts w:eastAsia="PMingLiU"/>
                <w:highlight w:val="yellow"/>
                <w:vertAlign w:val="superscript"/>
                <w:lang w:val="en-US"/>
              </w:rPr>
              <w:t>9</w:t>
            </w:r>
            <w:r w:rsidRPr="000149C6">
              <w:rPr>
                <w:rFonts w:cs="Arial"/>
                <w:szCs w:val="18"/>
                <w:highlight w:val="yellow"/>
              </w:rPr>
              <w:t>]</w:t>
            </w:r>
          </w:p>
        </w:tc>
        <w:tc>
          <w:tcPr>
            <w:tcW w:w="743" w:type="dxa"/>
            <w:tcBorders>
              <w:top w:val="single" w:sz="4" w:space="0" w:color="auto"/>
              <w:left w:val="single" w:sz="4" w:space="0" w:color="auto"/>
              <w:bottom w:val="single" w:sz="4" w:space="0" w:color="auto"/>
              <w:right w:val="single" w:sz="4" w:space="0" w:color="auto"/>
            </w:tcBorders>
          </w:tcPr>
          <w:p w14:paraId="602EF003" w14:textId="77777777" w:rsidR="009E699C" w:rsidRPr="00874A32" w:rsidRDefault="009E699C" w:rsidP="004C34C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3BA82B4" w14:textId="77777777" w:rsidR="009E699C" w:rsidRPr="00874A32" w:rsidRDefault="009E699C" w:rsidP="004C34C5">
            <w:pPr>
              <w:pStyle w:val="TAC"/>
              <w:rPr>
                <w:rFonts w:eastAsia="PMingLiU"/>
                <w:lang w:val="en-US"/>
              </w:rPr>
            </w:pPr>
          </w:p>
        </w:tc>
        <w:tc>
          <w:tcPr>
            <w:tcW w:w="875" w:type="dxa"/>
            <w:tcBorders>
              <w:top w:val="single" w:sz="4" w:space="0" w:color="auto"/>
              <w:left w:val="single" w:sz="4" w:space="0" w:color="auto"/>
              <w:bottom w:val="single" w:sz="4" w:space="0" w:color="auto"/>
              <w:right w:val="single" w:sz="4" w:space="0" w:color="auto"/>
            </w:tcBorders>
          </w:tcPr>
          <w:p w14:paraId="2534DE2D" w14:textId="77777777" w:rsidR="009E699C" w:rsidRPr="00874A32" w:rsidRDefault="009E699C" w:rsidP="004C34C5">
            <w:pPr>
              <w:pStyle w:val="TAC"/>
              <w:rPr>
                <w:rFonts w:eastAsia="PMingLiU"/>
                <w:lang w:val="en-US"/>
              </w:rPr>
            </w:pPr>
          </w:p>
        </w:tc>
      </w:tr>
      <w:tr w:rsidR="009E699C" w:rsidRPr="00874A32" w14:paraId="750E322F" w14:textId="77777777" w:rsidTr="004C34C5">
        <w:trPr>
          <w:trHeight w:val="187"/>
          <w:jc w:val="center"/>
        </w:trPr>
        <w:tc>
          <w:tcPr>
            <w:tcW w:w="1100" w:type="dxa"/>
            <w:vMerge/>
            <w:shd w:val="clear" w:color="auto" w:fill="auto"/>
            <w:vAlign w:val="center"/>
          </w:tcPr>
          <w:p w14:paraId="3889BBDD" w14:textId="77777777" w:rsidR="009E699C" w:rsidRPr="00874A32" w:rsidRDefault="009E699C" w:rsidP="004C34C5">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6F8D67E" w14:textId="77777777" w:rsidR="009E699C" w:rsidRPr="00874A32" w:rsidRDefault="009E699C" w:rsidP="004C34C5">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3496501" w14:textId="77777777" w:rsidR="009E699C" w:rsidRPr="00874A32" w:rsidRDefault="009E699C" w:rsidP="004C34C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1B4D146" w14:textId="77777777" w:rsidR="009E699C" w:rsidRPr="00874A32" w:rsidRDefault="009E699C" w:rsidP="004C34C5">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0CD3236" w14:textId="77777777" w:rsidR="009E699C" w:rsidRPr="00874A32" w:rsidRDefault="009E699C" w:rsidP="004C34C5">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3B0C1BE8" w14:textId="77777777" w:rsidR="009E699C" w:rsidRPr="00874A32" w:rsidRDefault="009E699C" w:rsidP="004C34C5">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5A976866" w14:textId="77777777" w:rsidR="009E699C" w:rsidRDefault="009E699C" w:rsidP="004C34C5">
            <w:pPr>
              <w:pStyle w:val="TAC"/>
              <w:rPr>
                <w:rFonts w:eastAsia="PMingLiU"/>
                <w:lang w:val="en-US"/>
              </w:rPr>
            </w:pPr>
            <w:r>
              <w:rPr>
                <w:rFonts w:eastAsia="PMingLiU"/>
                <w:lang w:val="en-US"/>
              </w:rPr>
              <w:t>-84.2</w:t>
            </w:r>
          </w:p>
          <w:p w14:paraId="7D8CF814" w14:textId="77777777" w:rsidR="009E699C" w:rsidRPr="00874A32" w:rsidRDefault="009E699C" w:rsidP="004C34C5">
            <w:pPr>
              <w:pStyle w:val="TAC"/>
              <w:rPr>
                <w:rFonts w:eastAsia="PMingLiU"/>
                <w:lang w:val="en-US"/>
              </w:rPr>
            </w:pPr>
            <w:r w:rsidRPr="000149C6">
              <w:rPr>
                <w:rFonts w:eastAsia="PMingLiU"/>
                <w:highlight w:val="yellow"/>
                <w:lang w:val="en-US"/>
              </w:rPr>
              <w:t>-76.3</w:t>
            </w:r>
            <w:r w:rsidRPr="000149C6">
              <w:rPr>
                <w:rFonts w:eastAsia="PMingLiU"/>
                <w:highlight w:val="yellow"/>
                <w:vertAlign w:val="superscript"/>
                <w:lang w:val="en-US"/>
              </w:rPr>
              <w:t>9</w:t>
            </w:r>
          </w:p>
        </w:tc>
        <w:tc>
          <w:tcPr>
            <w:tcW w:w="741" w:type="dxa"/>
            <w:tcBorders>
              <w:top w:val="single" w:sz="4" w:space="0" w:color="auto"/>
              <w:left w:val="single" w:sz="4" w:space="0" w:color="auto"/>
              <w:bottom w:val="single" w:sz="4" w:space="0" w:color="auto"/>
              <w:right w:val="single" w:sz="4" w:space="0" w:color="auto"/>
            </w:tcBorders>
          </w:tcPr>
          <w:p w14:paraId="24160E1B" w14:textId="77777777" w:rsidR="009E699C" w:rsidRDefault="009E699C" w:rsidP="004C34C5">
            <w:pPr>
              <w:pStyle w:val="TAC"/>
              <w:rPr>
                <w:rFonts w:eastAsia="PMingLiU"/>
                <w:lang w:val="en-US"/>
              </w:rPr>
            </w:pPr>
            <w:r>
              <w:rPr>
                <w:rFonts w:eastAsia="PMingLiU"/>
                <w:lang w:val="en-US"/>
              </w:rPr>
              <w:t>-82.6</w:t>
            </w:r>
          </w:p>
          <w:p w14:paraId="7D27D894" w14:textId="77777777" w:rsidR="009E699C" w:rsidRPr="00874A32" w:rsidRDefault="009E699C" w:rsidP="004C34C5">
            <w:pPr>
              <w:pStyle w:val="TAC"/>
              <w:rPr>
                <w:rFonts w:eastAsia="PMingLiU"/>
                <w:lang w:val="en-US"/>
              </w:rPr>
            </w:pPr>
            <w:r w:rsidRPr="000149C6">
              <w:rPr>
                <w:rFonts w:eastAsia="PMingLiU"/>
                <w:highlight w:val="yellow"/>
                <w:lang w:val="en-US"/>
              </w:rPr>
              <w:t>-68.5</w:t>
            </w:r>
            <w:r w:rsidRPr="000149C6">
              <w:rPr>
                <w:rFonts w:eastAsia="PMingLiU"/>
                <w:highlight w:val="yellow"/>
                <w:vertAlign w:val="superscript"/>
                <w:lang w:val="en-US"/>
              </w:rPr>
              <w:t>9</w:t>
            </w:r>
          </w:p>
        </w:tc>
        <w:tc>
          <w:tcPr>
            <w:tcW w:w="937" w:type="dxa"/>
            <w:tcBorders>
              <w:top w:val="single" w:sz="4" w:space="0" w:color="auto"/>
              <w:left w:val="single" w:sz="4" w:space="0" w:color="auto"/>
              <w:bottom w:val="single" w:sz="4" w:space="0" w:color="auto"/>
              <w:right w:val="single" w:sz="4" w:space="0" w:color="auto"/>
            </w:tcBorders>
          </w:tcPr>
          <w:p w14:paraId="7CAC9D7F" w14:textId="77777777" w:rsidR="009E699C" w:rsidRDefault="009E699C" w:rsidP="004C34C5">
            <w:pPr>
              <w:pStyle w:val="TAC"/>
              <w:rPr>
                <w:rFonts w:eastAsia="PMingLiU"/>
                <w:lang w:val="en-US"/>
              </w:rPr>
            </w:pPr>
            <w:r>
              <w:rPr>
                <w:rFonts w:eastAsia="PMingLiU"/>
                <w:lang w:val="en-US"/>
              </w:rPr>
              <w:t>-80.8</w:t>
            </w:r>
          </w:p>
          <w:p w14:paraId="05231B88" w14:textId="77777777" w:rsidR="009E699C" w:rsidRPr="00874A32" w:rsidRDefault="009E699C" w:rsidP="004C34C5">
            <w:pPr>
              <w:pStyle w:val="TAC"/>
              <w:rPr>
                <w:rFonts w:eastAsia="PMingLiU"/>
                <w:lang w:val="en-US"/>
              </w:rPr>
            </w:pPr>
            <w:r w:rsidRPr="000149C6">
              <w:rPr>
                <w:rFonts w:eastAsia="PMingLiU"/>
                <w:highlight w:val="yellow"/>
                <w:lang w:val="en-US"/>
              </w:rPr>
              <w:t>[-68.5</w:t>
            </w:r>
            <w:r w:rsidRPr="000149C6">
              <w:rPr>
                <w:rFonts w:eastAsia="PMingLiU"/>
                <w:highlight w:val="yellow"/>
                <w:vertAlign w:val="superscript"/>
                <w:lang w:val="en-US"/>
              </w:rPr>
              <w:t>9</w:t>
            </w:r>
            <w:r w:rsidRPr="000149C6">
              <w:rPr>
                <w:rFonts w:cs="Arial"/>
                <w:szCs w:val="18"/>
                <w:highlight w:val="yellow"/>
              </w:rPr>
              <w:t>]</w:t>
            </w:r>
          </w:p>
        </w:tc>
        <w:tc>
          <w:tcPr>
            <w:tcW w:w="743" w:type="dxa"/>
            <w:tcBorders>
              <w:top w:val="single" w:sz="4" w:space="0" w:color="auto"/>
              <w:left w:val="single" w:sz="4" w:space="0" w:color="auto"/>
              <w:bottom w:val="single" w:sz="4" w:space="0" w:color="auto"/>
              <w:right w:val="single" w:sz="4" w:space="0" w:color="auto"/>
            </w:tcBorders>
          </w:tcPr>
          <w:p w14:paraId="2EE3F6C4" w14:textId="77777777" w:rsidR="009E699C" w:rsidRPr="00874A32" w:rsidRDefault="009E699C" w:rsidP="004C34C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A7E862E" w14:textId="77777777" w:rsidR="009E699C" w:rsidRPr="00874A32" w:rsidRDefault="009E699C" w:rsidP="004C34C5">
            <w:pPr>
              <w:pStyle w:val="TAC"/>
              <w:rPr>
                <w:rFonts w:eastAsia="PMingLiU"/>
                <w:lang w:val="en-US"/>
              </w:rPr>
            </w:pPr>
          </w:p>
        </w:tc>
        <w:tc>
          <w:tcPr>
            <w:tcW w:w="875" w:type="dxa"/>
            <w:tcBorders>
              <w:top w:val="single" w:sz="4" w:space="0" w:color="auto"/>
              <w:left w:val="single" w:sz="4" w:space="0" w:color="auto"/>
              <w:bottom w:val="single" w:sz="4" w:space="0" w:color="auto"/>
              <w:right w:val="single" w:sz="4" w:space="0" w:color="auto"/>
            </w:tcBorders>
          </w:tcPr>
          <w:p w14:paraId="62EE8FC4" w14:textId="77777777" w:rsidR="009E699C" w:rsidRPr="00874A32" w:rsidRDefault="009E699C" w:rsidP="004C34C5">
            <w:pPr>
              <w:pStyle w:val="TAC"/>
              <w:rPr>
                <w:rFonts w:eastAsia="PMingLiU"/>
                <w:lang w:val="en-US"/>
              </w:rPr>
            </w:pPr>
          </w:p>
        </w:tc>
      </w:tr>
      <w:tr w:rsidR="009E699C" w:rsidRPr="00874A32" w14:paraId="1A3C2B8C" w14:textId="77777777" w:rsidTr="004C34C5">
        <w:trPr>
          <w:trHeight w:val="187"/>
          <w:jc w:val="center"/>
        </w:trPr>
        <w:tc>
          <w:tcPr>
            <w:tcW w:w="9469" w:type="dxa"/>
            <w:gridSpan w:val="12"/>
            <w:tcBorders>
              <w:bottom w:val="single" w:sz="4" w:space="0" w:color="auto"/>
            </w:tcBorders>
            <w:shd w:val="clear" w:color="auto" w:fill="auto"/>
            <w:vAlign w:val="center"/>
          </w:tcPr>
          <w:p w14:paraId="3CA82910" w14:textId="77777777" w:rsidR="009E699C" w:rsidRPr="00874A32" w:rsidRDefault="009E699C" w:rsidP="004C34C5">
            <w:pPr>
              <w:pStyle w:val="TAN"/>
              <w:rPr>
                <w:rFonts w:eastAsia="PMingLiU"/>
                <w:lang w:val="en-US"/>
              </w:rPr>
            </w:pPr>
            <w:r w:rsidRPr="000149C6">
              <w:rPr>
                <w:highlight w:val="yellow"/>
              </w:rPr>
              <w:t>NOTE 9:</w:t>
            </w:r>
            <w:r w:rsidRPr="000149C6">
              <w:rPr>
                <w:highlight w:val="yellow"/>
              </w:rPr>
              <w:tab/>
            </w:r>
            <w:r w:rsidRPr="000149C6">
              <w:rPr>
                <w:rFonts w:eastAsia="PMingLiU"/>
                <w:highlight w:val="yellow"/>
                <w:lang w:val="en-US"/>
              </w:rPr>
              <w:t>UEs supporting the optional symmetrical UL/DL bandwidths shall meet this requirement</w:t>
            </w:r>
          </w:p>
        </w:tc>
      </w:tr>
    </w:tbl>
    <w:p w14:paraId="115F6072" w14:textId="77777777" w:rsidR="009E699C" w:rsidRDefault="009E699C" w:rsidP="009E699C">
      <w:pPr>
        <w:spacing w:after="0"/>
        <w:rPr>
          <w:b/>
          <w:bCs/>
          <w:lang w:eastAsia="zh-CN"/>
        </w:rPr>
      </w:pPr>
    </w:p>
    <w:p w14:paraId="1303ACF0" w14:textId="77777777" w:rsidR="009E699C" w:rsidRDefault="009E699C" w:rsidP="009E699C">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Pr="00A1115A">
        <w:t>Uplink configuration for reference sensitivity</w:t>
      </w:r>
    </w:p>
    <w:tbl>
      <w:tblPr>
        <w:tblW w:w="3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79"/>
        <w:gridCol w:w="577"/>
        <w:gridCol w:w="577"/>
        <w:gridCol w:w="689"/>
        <w:gridCol w:w="568"/>
        <w:gridCol w:w="848"/>
        <w:gridCol w:w="848"/>
        <w:gridCol w:w="848"/>
        <w:gridCol w:w="935"/>
      </w:tblGrid>
      <w:tr w:rsidR="009E699C" w:rsidRPr="00A1115A" w14:paraId="305AD1FD" w14:textId="77777777" w:rsidTr="004C34C5">
        <w:trPr>
          <w:trHeight w:val="187"/>
          <w:tblHeader/>
          <w:jc w:val="center"/>
        </w:trPr>
        <w:tc>
          <w:tcPr>
            <w:tcW w:w="5000" w:type="pct"/>
            <w:gridSpan w:val="10"/>
            <w:tcBorders>
              <w:top w:val="single" w:sz="4" w:space="0" w:color="auto"/>
              <w:left w:val="single" w:sz="4" w:space="0" w:color="auto"/>
              <w:bottom w:val="single" w:sz="4" w:space="0" w:color="auto"/>
              <w:right w:val="single" w:sz="4" w:space="0" w:color="auto"/>
            </w:tcBorders>
          </w:tcPr>
          <w:p w14:paraId="0F0E3D85" w14:textId="77777777" w:rsidR="009E699C" w:rsidRPr="00A1115A" w:rsidRDefault="009E699C" w:rsidP="004C34C5">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9E699C" w:rsidRPr="00A1115A" w14:paraId="43370226" w14:textId="77777777" w:rsidTr="004C34C5">
        <w:trPr>
          <w:trHeight w:val="187"/>
          <w:tblHeader/>
          <w:jc w:val="center"/>
        </w:trPr>
        <w:tc>
          <w:tcPr>
            <w:tcW w:w="699" w:type="pct"/>
            <w:tcBorders>
              <w:bottom w:val="single" w:sz="4" w:space="0" w:color="auto"/>
            </w:tcBorders>
            <w:shd w:val="clear" w:color="auto" w:fill="auto"/>
          </w:tcPr>
          <w:p w14:paraId="27369301" w14:textId="77777777" w:rsidR="009E699C" w:rsidRPr="00A1115A" w:rsidRDefault="009E699C" w:rsidP="004C34C5">
            <w:pPr>
              <w:pStyle w:val="TAH"/>
            </w:pPr>
            <w:r w:rsidRPr="00A1115A">
              <w:t>Operating Band</w:t>
            </w:r>
          </w:p>
        </w:tc>
        <w:tc>
          <w:tcPr>
            <w:tcW w:w="445" w:type="pct"/>
            <w:tcBorders>
              <w:right w:val="nil"/>
            </w:tcBorders>
            <w:vAlign w:val="center"/>
          </w:tcPr>
          <w:p w14:paraId="73B25AC3" w14:textId="77777777" w:rsidR="009E699C" w:rsidRPr="00A1115A" w:rsidRDefault="009E699C" w:rsidP="004C34C5">
            <w:pPr>
              <w:pStyle w:val="TAH"/>
            </w:pPr>
            <w:r w:rsidRPr="00A1115A">
              <w:t>SCS</w:t>
            </w:r>
          </w:p>
        </w:tc>
        <w:tc>
          <w:tcPr>
            <w:tcW w:w="378" w:type="pct"/>
            <w:tcBorders>
              <w:top w:val="nil"/>
              <w:left w:val="nil"/>
              <w:bottom w:val="nil"/>
              <w:right w:val="nil"/>
            </w:tcBorders>
            <w:shd w:val="clear" w:color="auto" w:fill="auto"/>
            <w:vAlign w:val="center"/>
          </w:tcPr>
          <w:p w14:paraId="1C50DD08" w14:textId="77777777" w:rsidR="009E699C" w:rsidRPr="00A1115A" w:rsidRDefault="009E699C" w:rsidP="004C34C5">
            <w:pPr>
              <w:pStyle w:val="TAH"/>
            </w:pPr>
            <w:r w:rsidRPr="00A1115A">
              <w:t>5</w:t>
            </w:r>
          </w:p>
        </w:tc>
        <w:tc>
          <w:tcPr>
            <w:tcW w:w="378" w:type="pct"/>
            <w:tcBorders>
              <w:left w:val="nil"/>
            </w:tcBorders>
            <w:shd w:val="clear" w:color="auto" w:fill="auto"/>
            <w:vAlign w:val="center"/>
          </w:tcPr>
          <w:p w14:paraId="653C4EDA" w14:textId="77777777" w:rsidR="009E699C" w:rsidRPr="00A1115A" w:rsidRDefault="009E699C" w:rsidP="004C34C5">
            <w:pPr>
              <w:pStyle w:val="TAH"/>
            </w:pPr>
            <w:r w:rsidRPr="00A1115A">
              <w:t>10</w:t>
            </w:r>
          </w:p>
        </w:tc>
        <w:tc>
          <w:tcPr>
            <w:tcW w:w="451" w:type="pct"/>
            <w:shd w:val="clear" w:color="auto" w:fill="auto"/>
            <w:vAlign w:val="center"/>
          </w:tcPr>
          <w:p w14:paraId="55A9DDF5" w14:textId="77777777" w:rsidR="009E699C" w:rsidRPr="00A1115A" w:rsidRDefault="009E699C" w:rsidP="004C34C5">
            <w:pPr>
              <w:pStyle w:val="TAH"/>
            </w:pPr>
            <w:r w:rsidRPr="00A1115A">
              <w:t>15</w:t>
            </w:r>
          </w:p>
        </w:tc>
        <w:tc>
          <w:tcPr>
            <w:tcW w:w="372" w:type="pct"/>
            <w:shd w:val="clear" w:color="auto" w:fill="auto"/>
            <w:vAlign w:val="center"/>
          </w:tcPr>
          <w:p w14:paraId="70B4D4E5" w14:textId="77777777" w:rsidR="009E699C" w:rsidRPr="00A1115A" w:rsidRDefault="009E699C" w:rsidP="004C34C5">
            <w:pPr>
              <w:pStyle w:val="TAH"/>
            </w:pPr>
            <w:r w:rsidRPr="00A1115A">
              <w:t>20</w:t>
            </w:r>
          </w:p>
        </w:tc>
        <w:tc>
          <w:tcPr>
            <w:tcW w:w="555" w:type="pct"/>
            <w:shd w:val="clear" w:color="auto" w:fill="auto"/>
            <w:vAlign w:val="center"/>
          </w:tcPr>
          <w:p w14:paraId="64584DAD" w14:textId="77777777" w:rsidR="009E699C" w:rsidRPr="00A1115A" w:rsidRDefault="009E699C" w:rsidP="004C34C5">
            <w:pPr>
              <w:pStyle w:val="TAH"/>
            </w:pPr>
            <w:r w:rsidRPr="00A1115A">
              <w:t>25</w:t>
            </w:r>
          </w:p>
        </w:tc>
        <w:tc>
          <w:tcPr>
            <w:tcW w:w="555" w:type="pct"/>
            <w:vAlign w:val="center"/>
          </w:tcPr>
          <w:p w14:paraId="2AA8C2AF" w14:textId="77777777" w:rsidR="009E699C" w:rsidRPr="00A1115A" w:rsidRDefault="009E699C" w:rsidP="004C34C5">
            <w:pPr>
              <w:pStyle w:val="TAH"/>
            </w:pPr>
            <w:r w:rsidRPr="00A1115A">
              <w:t>30</w:t>
            </w:r>
          </w:p>
        </w:tc>
        <w:tc>
          <w:tcPr>
            <w:tcW w:w="555" w:type="pct"/>
            <w:vAlign w:val="center"/>
          </w:tcPr>
          <w:p w14:paraId="27418F70" w14:textId="77777777" w:rsidR="009E699C" w:rsidRPr="00A1115A" w:rsidRDefault="009E699C" w:rsidP="004C34C5">
            <w:pPr>
              <w:pStyle w:val="TAH"/>
            </w:pPr>
            <w:r w:rsidRPr="00A1115A">
              <w:t>3</w:t>
            </w:r>
            <w:r>
              <w:t>5</w:t>
            </w:r>
          </w:p>
        </w:tc>
        <w:tc>
          <w:tcPr>
            <w:tcW w:w="612" w:type="pct"/>
            <w:tcBorders>
              <w:bottom w:val="single" w:sz="4" w:space="0" w:color="auto"/>
            </w:tcBorders>
            <w:shd w:val="clear" w:color="auto" w:fill="auto"/>
          </w:tcPr>
          <w:p w14:paraId="192889B1" w14:textId="77777777" w:rsidR="009E699C" w:rsidRPr="00A1115A" w:rsidRDefault="009E699C" w:rsidP="004C34C5">
            <w:pPr>
              <w:pStyle w:val="TAH"/>
            </w:pPr>
            <w:r w:rsidRPr="00A1115A">
              <w:t>Duplex Mode</w:t>
            </w:r>
          </w:p>
        </w:tc>
      </w:tr>
      <w:tr w:rsidR="009E699C" w:rsidRPr="00A1115A" w14:paraId="5D50303B" w14:textId="77777777" w:rsidTr="004C34C5">
        <w:trPr>
          <w:trHeight w:val="187"/>
          <w:jc w:val="center"/>
        </w:trPr>
        <w:tc>
          <w:tcPr>
            <w:tcW w:w="699" w:type="pct"/>
            <w:tcBorders>
              <w:top w:val="single" w:sz="4" w:space="0" w:color="auto"/>
              <w:left w:val="single" w:sz="4" w:space="0" w:color="auto"/>
              <w:bottom w:val="nil"/>
              <w:right w:val="single" w:sz="4" w:space="0" w:color="auto"/>
            </w:tcBorders>
            <w:shd w:val="clear" w:color="auto" w:fill="auto"/>
          </w:tcPr>
          <w:p w14:paraId="305A4425" w14:textId="77777777" w:rsidR="009E699C" w:rsidRPr="00A1115A" w:rsidRDefault="009E699C" w:rsidP="004C34C5">
            <w:pPr>
              <w:pStyle w:val="TAC"/>
            </w:pPr>
            <w:r w:rsidRPr="00A1115A">
              <w:t>n71</w:t>
            </w:r>
          </w:p>
        </w:tc>
        <w:tc>
          <w:tcPr>
            <w:tcW w:w="445" w:type="pct"/>
            <w:tcBorders>
              <w:top w:val="single" w:sz="4" w:space="0" w:color="auto"/>
              <w:left w:val="single" w:sz="4" w:space="0" w:color="auto"/>
              <w:bottom w:val="single" w:sz="4" w:space="0" w:color="auto"/>
              <w:right w:val="single" w:sz="4" w:space="0" w:color="auto"/>
            </w:tcBorders>
          </w:tcPr>
          <w:p w14:paraId="11F51F34" w14:textId="77777777" w:rsidR="009E699C" w:rsidRPr="00A1115A" w:rsidRDefault="009E699C" w:rsidP="004C34C5">
            <w:pPr>
              <w:pStyle w:val="TAC"/>
              <w:rPr>
                <w:rFonts w:cs="Arial"/>
              </w:rPr>
            </w:pPr>
            <w:r w:rsidRPr="008C04CE">
              <w:rPr>
                <w:rFonts w:cs="Arial"/>
              </w:rPr>
              <w:t>15</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03BAC69E" w14:textId="77777777" w:rsidR="009E699C" w:rsidRPr="00A1115A" w:rsidRDefault="009E699C" w:rsidP="004C34C5">
            <w:pPr>
              <w:pStyle w:val="TAC"/>
            </w:pPr>
            <w:r w:rsidRPr="008C04CE">
              <w:t>25</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2F623BC5" w14:textId="77777777" w:rsidR="009E699C" w:rsidRPr="00A1115A" w:rsidRDefault="009E699C" w:rsidP="004C34C5">
            <w:pPr>
              <w:pStyle w:val="TAC"/>
              <w:rPr>
                <w:lang w:eastAsia="zh-CN"/>
              </w:rPr>
            </w:pPr>
            <w:r w:rsidRPr="008C04CE">
              <w:rPr>
                <w:lang w:eastAsia="zh-CN"/>
              </w:rPr>
              <w:t>25</w:t>
            </w:r>
            <w:r w:rsidRPr="008C04CE">
              <w:rPr>
                <w:vertAlign w:val="superscript"/>
                <w:lang w:eastAsia="zh-CN"/>
              </w:rPr>
              <w:t>1</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669BBA06" w14:textId="77777777" w:rsidR="009E699C" w:rsidRPr="008C04CE" w:rsidRDefault="009E699C" w:rsidP="004C34C5">
            <w:pPr>
              <w:pStyle w:val="TAC"/>
              <w:rPr>
                <w:rFonts w:cs="Arial"/>
                <w:szCs w:val="18"/>
              </w:rPr>
            </w:pPr>
            <w:r w:rsidRPr="008C04CE">
              <w:rPr>
                <w:rFonts w:cs="Arial"/>
                <w:szCs w:val="18"/>
              </w:rPr>
              <w:t>20</w:t>
            </w:r>
            <w:r w:rsidRPr="008C04CE">
              <w:rPr>
                <w:vertAlign w:val="superscript"/>
              </w:rPr>
              <w:t>1</w:t>
            </w:r>
          </w:p>
        </w:tc>
        <w:tc>
          <w:tcPr>
            <w:tcW w:w="372" w:type="pct"/>
            <w:tcBorders>
              <w:top w:val="single" w:sz="4" w:space="0" w:color="auto"/>
              <w:left w:val="single" w:sz="4" w:space="0" w:color="auto"/>
              <w:bottom w:val="single" w:sz="4" w:space="0" w:color="auto"/>
              <w:right w:val="single" w:sz="4" w:space="0" w:color="auto"/>
            </w:tcBorders>
            <w:shd w:val="clear" w:color="auto" w:fill="auto"/>
          </w:tcPr>
          <w:p w14:paraId="7F3C60A0" w14:textId="77777777" w:rsidR="009E699C" w:rsidRPr="008C04CE" w:rsidRDefault="009E699C" w:rsidP="004C34C5">
            <w:pPr>
              <w:pStyle w:val="TAC"/>
              <w:rPr>
                <w:rFonts w:cs="Arial"/>
                <w:szCs w:val="18"/>
              </w:rPr>
            </w:pPr>
            <w:r w:rsidRPr="008C04CE">
              <w:rPr>
                <w:rFonts w:cs="Arial"/>
                <w:szCs w:val="18"/>
              </w:rPr>
              <w:t>20</w:t>
            </w:r>
            <w:r w:rsidRPr="008C04CE">
              <w:rPr>
                <w:vertAlign w:val="superscript"/>
              </w:rPr>
              <w:t>1</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4A53E245" w14:textId="77777777" w:rsidR="009E699C" w:rsidRDefault="009E699C" w:rsidP="004C34C5">
            <w:pPr>
              <w:pStyle w:val="TAC"/>
              <w:rPr>
                <w:rFonts w:cs="Arial"/>
                <w:szCs w:val="18"/>
              </w:rPr>
            </w:pPr>
            <w:r w:rsidRPr="008C04CE">
              <w:rPr>
                <w:rFonts w:cs="Arial"/>
                <w:szCs w:val="18"/>
              </w:rPr>
              <w:t>Note 5</w:t>
            </w:r>
          </w:p>
          <w:p w14:paraId="0F1C4C8F" w14:textId="77777777" w:rsidR="009E699C" w:rsidRPr="008C04CE" w:rsidRDefault="009E699C" w:rsidP="004C34C5">
            <w:pPr>
              <w:pStyle w:val="TAC"/>
              <w:rPr>
                <w:rFonts w:cs="Arial"/>
                <w:szCs w:val="18"/>
              </w:rPr>
            </w:pPr>
            <w:r w:rsidRPr="000149C6">
              <w:rPr>
                <w:rFonts w:cs="Arial"/>
                <w:szCs w:val="18"/>
                <w:highlight w:val="yellow"/>
              </w:rPr>
              <w:t>20</w:t>
            </w:r>
            <w:r w:rsidRPr="000149C6">
              <w:rPr>
                <w:highlight w:val="yellow"/>
                <w:vertAlign w:val="superscript"/>
              </w:rPr>
              <w:t>1,6</w:t>
            </w:r>
          </w:p>
        </w:tc>
        <w:tc>
          <w:tcPr>
            <w:tcW w:w="555" w:type="pct"/>
            <w:tcBorders>
              <w:top w:val="single" w:sz="4" w:space="0" w:color="auto"/>
              <w:left w:val="single" w:sz="4" w:space="0" w:color="auto"/>
              <w:bottom w:val="single" w:sz="4" w:space="0" w:color="auto"/>
              <w:right w:val="single" w:sz="4" w:space="0" w:color="auto"/>
            </w:tcBorders>
          </w:tcPr>
          <w:p w14:paraId="4BB1B51C" w14:textId="77777777" w:rsidR="009E699C" w:rsidRDefault="009E699C" w:rsidP="004C34C5">
            <w:pPr>
              <w:pStyle w:val="TAC"/>
              <w:rPr>
                <w:rFonts w:cs="Arial"/>
                <w:szCs w:val="18"/>
              </w:rPr>
            </w:pPr>
            <w:r w:rsidRPr="008C04CE">
              <w:rPr>
                <w:rFonts w:cs="Arial"/>
                <w:szCs w:val="18"/>
              </w:rPr>
              <w:t>Note 5</w:t>
            </w:r>
          </w:p>
          <w:p w14:paraId="7B7DBE9F" w14:textId="77777777" w:rsidR="009E699C" w:rsidRPr="008C04CE" w:rsidRDefault="009E699C" w:rsidP="004C34C5">
            <w:pPr>
              <w:pStyle w:val="TAC"/>
              <w:rPr>
                <w:rFonts w:cs="Arial"/>
                <w:szCs w:val="18"/>
              </w:rPr>
            </w:pPr>
            <w:r w:rsidRPr="000149C6">
              <w:rPr>
                <w:rFonts w:cs="Arial"/>
                <w:szCs w:val="18"/>
                <w:highlight w:val="yellow"/>
              </w:rPr>
              <w:t>20</w:t>
            </w:r>
            <w:r w:rsidRPr="000149C6">
              <w:rPr>
                <w:highlight w:val="yellow"/>
                <w:vertAlign w:val="superscript"/>
              </w:rPr>
              <w:t>1,6</w:t>
            </w:r>
          </w:p>
        </w:tc>
        <w:tc>
          <w:tcPr>
            <w:tcW w:w="555" w:type="pct"/>
            <w:tcBorders>
              <w:top w:val="single" w:sz="4" w:space="0" w:color="auto"/>
              <w:left w:val="single" w:sz="4" w:space="0" w:color="auto"/>
              <w:bottom w:val="single" w:sz="4" w:space="0" w:color="auto"/>
              <w:right w:val="single" w:sz="4" w:space="0" w:color="auto"/>
            </w:tcBorders>
          </w:tcPr>
          <w:p w14:paraId="2206D698" w14:textId="77777777" w:rsidR="009E699C" w:rsidRDefault="009E699C" w:rsidP="004C34C5">
            <w:pPr>
              <w:pStyle w:val="TAC"/>
              <w:rPr>
                <w:rFonts w:cs="Arial"/>
                <w:szCs w:val="18"/>
              </w:rPr>
            </w:pPr>
            <w:r w:rsidRPr="008C04CE">
              <w:rPr>
                <w:rFonts w:cs="Arial"/>
                <w:szCs w:val="18"/>
              </w:rPr>
              <w:t>Note 5</w:t>
            </w:r>
          </w:p>
          <w:p w14:paraId="7B63505E" w14:textId="77777777" w:rsidR="009E699C" w:rsidRPr="008C04CE" w:rsidRDefault="009E699C" w:rsidP="004C34C5">
            <w:pPr>
              <w:pStyle w:val="TAC"/>
              <w:rPr>
                <w:rFonts w:cs="Arial"/>
                <w:szCs w:val="18"/>
              </w:rPr>
            </w:pPr>
            <w:r>
              <w:rPr>
                <w:rFonts w:cs="Arial"/>
                <w:szCs w:val="18"/>
              </w:rPr>
              <w:t xml:space="preserve"> </w:t>
            </w:r>
            <w:r w:rsidRPr="000149C6">
              <w:rPr>
                <w:rFonts w:cs="Arial"/>
                <w:szCs w:val="18"/>
                <w:highlight w:val="yellow"/>
              </w:rPr>
              <w:t>[20</w:t>
            </w:r>
            <w:r w:rsidRPr="000149C6">
              <w:rPr>
                <w:highlight w:val="yellow"/>
                <w:vertAlign w:val="superscript"/>
              </w:rPr>
              <w:t>1,6</w:t>
            </w:r>
            <w:r w:rsidRPr="000149C6">
              <w:rPr>
                <w:rFonts w:cs="Arial"/>
                <w:szCs w:val="18"/>
                <w:highlight w:val="yellow"/>
              </w:rPr>
              <w:t>]</w:t>
            </w:r>
          </w:p>
        </w:tc>
        <w:tc>
          <w:tcPr>
            <w:tcW w:w="612" w:type="pct"/>
            <w:tcBorders>
              <w:top w:val="single" w:sz="4" w:space="0" w:color="auto"/>
              <w:left w:val="single" w:sz="4" w:space="0" w:color="auto"/>
              <w:bottom w:val="nil"/>
              <w:right w:val="single" w:sz="4" w:space="0" w:color="auto"/>
            </w:tcBorders>
            <w:shd w:val="clear" w:color="auto" w:fill="auto"/>
          </w:tcPr>
          <w:p w14:paraId="2C0F2D78" w14:textId="77777777" w:rsidR="009E699C" w:rsidRPr="00A1115A" w:rsidRDefault="009E699C" w:rsidP="004C34C5">
            <w:pPr>
              <w:pStyle w:val="TAC"/>
            </w:pPr>
            <w:r w:rsidRPr="00A1115A">
              <w:t>FDD</w:t>
            </w:r>
          </w:p>
        </w:tc>
      </w:tr>
      <w:tr w:rsidR="009E699C" w:rsidRPr="00A1115A" w14:paraId="3AB913C9" w14:textId="77777777" w:rsidTr="004C34C5">
        <w:trPr>
          <w:trHeight w:val="187"/>
          <w:jc w:val="center"/>
        </w:trPr>
        <w:tc>
          <w:tcPr>
            <w:tcW w:w="699" w:type="pct"/>
            <w:tcBorders>
              <w:top w:val="nil"/>
              <w:left w:val="single" w:sz="4" w:space="0" w:color="auto"/>
              <w:bottom w:val="single" w:sz="4" w:space="0" w:color="auto"/>
              <w:right w:val="single" w:sz="4" w:space="0" w:color="auto"/>
            </w:tcBorders>
            <w:shd w:val="clear" w:color="auto" w:fill="auto"/>
          </w:tcPr>
          <w:p w14:paraId="685726E4" w14:textId="77777777" w:rsidR="009E699C" w:rsidRPr="008C04CE" w:rsidRDefault="009E699C" w:rsidP="004C34C5">
            <w:pPr>
              <w:pStyle w:val="TAC"/>
            </w:pPr>
          </w:p>
        </w:tc>
        <w:tc>
          <w:tcPr>
            <w:tcW w:w="445" w:type="pct"/>
            <w:tcBorders>
              <w:top w:val="single" w:sz="4" w:space="0" w:color="auto"/>
              <w:left w:val="single" w:sz="4" w:space="0" w:color="auto"/>
              <w:bottom w:val="single" w:sz="4" w:space="0" w:color="auto"/>
              <w:right w:val="single" w:sz="4" w:space="0" w:color="auto"/>
            </w:tcBorders>
          </w:tcPr>
          <w:p w14:paraId="727BE266" w14:textId="77777777" w:rsidR="009E699C" w:rsidRPr="00A1115A" w:rsidRDefault="009E699C" w:rsidP="004C34C5">
            <w:pPr>
              <w:pStyle w:val="TAC"/>
              <w:rPr>
                <w:rFonts w:cs="Arial"/>
              </w:rPr>
            </w:pPr>
            <w:r w:rsidRPr="008C04CE">
              <w:rPr>
                <w:rFonts w:cs="Arial"/>
              </w:rPr>
              <w:t>30</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15A960A3" w14:textId="77777777" w:rsidR="009E699C" w:rsidRPr="00A1115A" w:rsidRDefault="009E699C" w:rsidP="004C34C5">
            <w:pPr>
              <w:pStyle w:val="TAC"/>
            </w:pP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1DED112D" w14:textId="77777777" w:rsidR="009E699C" w:rsidRPr="00A1115A" w:rsidRDefault="009E699C" w:rsidP="004C34C5">
            <w:pPr>
              <w:pStyle w:val="TAC"/>
              <w:rPr>
                <w:lang w:eastAsia="zh-CN"/>
              </w:rPr>
            </w:pPr>
            <w:r w:rsidRPr="008C04CE">
              <w:rPr>
                <w:lang w:eastAsia="zh-CN"/>
              </w:rPr>
              <w:t>12</w:t>
            </w:r>
            <w:r w:rsidRPr="008C04CE">
              <w:rPr>
                <w:vertAlign w:val="superscript"/>
                <w:lang w:eastAsia="zh-CN"/>
              </w:rPr>
              <w:t>1</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2AB8BB86" w14:textId="77777777" w:rsidR="009E699C" w:rsidRPr="008C04CE" w:rsidRDefault="009E699C" w:rsidP="004C34C5">
            <w:pPr>
              <w:pStyle w:val="TAC"/>
              <w:rPr>
                <w:rFonts w:cs="Arial"/>
                <w:szCs w:val="18"/>
              </w:rPr>
            </w:pPr>
            <w:r w:rsidRPr="008C04CE">
              <w:rPr>
                <w:rFonts w:cs="Arial"/>
                <w:szCs w:val="18"/>
              </w:rPr>
              <w:t>10</w:t>
            </w:r>
            <w:r w:rsidRPr="008C04CE">
              <w:rPr>
                <w:vertAlign w:val="superscript"/>
              </w:rPr>
              <w:t>1</w:t>
            </w:r>
          </w:p>
        </w:tc>
        <w:tc>
          <w:tcPr>
            <w:tcW w:w="372" w:type="pct"/>
            <w:tcBorders>
              <w:top w:val="single" w:sz="4" w:space="0" w:color="auto"/>
              <w:left w:val="single" w:sz="4" w:space="0" w:color="auto"/>
              <w:bottom w:val="single" w:sz="4" w:space="0" w:color="auto"/>
              <w:right w:val="single" w:sz="4" w:space="0" w:color="auto"/>
            </w:tcBorders>
            <w:shd w:val="clear" w:color="auto" w:fill="auto"/>
          </w:tcPr>
          <w:p w14:paraId="0BFEC4CC" w14:textId="77777777" w:rsidR="009E699C" w:rsidRPr="008C04CE" w:rsidRDefault="009E699C" w:rsidP="004C34C5">
            <w:pPr>
              <w:pStyle w:val="TAC"/>
              <w:rPr>
                <w:rFonts w:cs="Arial"/>
                <w:szCs w:val="18"/>
              </w:rPr>
            </w:pPr>
            <w:r w:rsidRPr="008C04CE">
              <w:rPr>
                <w:rFonts w:cs="Arial"/>
                <w:szCs w:val="18"/>
              </w:rPr>
              <w:t>10</w:t>
            </w:r>
            <w:r w:rsidRPr="008C04CE">
              <w:rPr>
                <w:vertAlign w:val="superscript"/>
              </w:rPr>
              <w:t>1</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47D073AA" w14:textId="77777777" w:rsidR="009E699C" w:rsidRDefault="009E699C" w:rsidP="004C34C5">
            <w:pPr>
              <w:pStyle w:val="TAC"/>
              <w:rPr>
                <w:rFonts w:cs="Arial"/>
                <w:szCs w:val="18"/>
              </w:rPr>
            </w:pPr>
            <w:r w:rsidRPr="008C04CE">
              <w:rPr>
                <w:rFonts w:cs="Arial"/>
                <w:szCs w:val="18"/>
              </w:rPr>
              <w:t>Note 5</w:t>
            </w:r>
          </w:p>
          <w:p w14:paraId="22F22B62" w14:textId="77777777" w:rsidR="009E699C" w:rsidRPr="008C04CE" w:rsidRDefault="009E699C" w:rsidP="004C34C5">
            <w:pPr>
              <w:pStyle w:val="TAC"/>
              <w:rPr>
                <w:rFonts w:cs="Arial"/>
                <w:szCs w:val="18"/>
              </w:rPr>
            </w:pPr>
            <w:r w:rsidRPr="000149C6">
              <w:rPr>
                <w:rFonts w:cs="Arial"/>
                <w:szCs w:val="18"/>
                <w:highlight w:val="yellow"/>
              </w:rPr>
              <w:t>10</w:t>
            </w:r>
            <w:r w:rsidRPr="000149C6">
              <w:rPr>
                <w:highlight w:val="yellow"/>
                <w:vertAlign w:val="superscript"/>
              </w:rPr>
              <w:t>1,6</w:t>
            </w:r>
          </w:p>
        </w:tc>
        <w:tc>
          <w:tcPr>
            <w:tcW w:w="555" w:type="pct"/>
            <w:tcBorders>
              <w:top w:val="single" w:sz="4" w:space="0" w:color="auto"/>
              <w:left w:val="single" w:sz="4" w:space="0" w:color="auto"/>
              <w:bottom w:val="single" w:sz="4" w:space="0" w:color="auto"/>
              <w:right w:val="single" w:sz="4" w:space="0" w:color="auto"/>
            </w:tcBorders>
          </w:tcPr>
          <w:p w14:paraId="3F771449" w14:textId="77777777" w:rsidR="009E699C" w:rsidRDefault="009E699C" w:rsidP="004C34C5">
            <w:pPr>
              <w:pStyle w:val="TAC"/>
              <w:rPr>
                <w:rFonts w:cs="Arial"/>
                <w:szCs w:val="18"/>
              </w:rPr>
            </w:pPr>
            <w:r w:rsidRPr="008C04CE">
              <w:rPr>
                <w:rFonts w:cs="Arial"/>
                <w:szCs w:val="18"/>
              </w:rPr>
              <w:t>Note 5</w:t>
            </w:r>
          </w:p>
          <w:p w14:paraId="56520B83" w14:textId="77777777" w:rsidR="009E699C" w:rsidRPr="008C04CE" w:rsidRDefault="009E699C" w:rsidP="004C34C5">
            <w:pPr>
              <w:pStyle w:val="TAC"/>
              <w:rPr>
                <w:rFonts w:cs="Arial"/>
                <w:szCs w:val="18"/>
              </w:rPr>
            </w:pPr>
            <w:r w:rsidRPr="000149C6">
              <w:rPr>
                <w:rFonts w:cs="Arial"/>
                <w:szCs w:val="18"/>
                <w:highlight w:val="yellow"/>
              </w:rPr>
              <w:t>10</w:t>
            </w:r>
            <w:r w:rsidRPr="000149C6">
              <w:rPr>
                <w:highlight w:val="yellow"/>
                <w:vertAlign w:val="superscript"/>
              </w:rPr>
              <w:t>1,6</w:t>
            </w:r>
          </w:p>
        </w:tc>
        <w:tc>
          <w:tcPr>
            <w:tcW w:w="555" w:type="pct"/>
            <w:tcBorders>
              <w:top w:val="single" w:sz="4" w:space="0" w:color="auto"/>
              <w:left w:val="single" w:sz="4" w:space="0" w:color="auto"/>
              <w:bottom w:val="single" w:sz="4" w:space="0" w:color="auto"/>
              <w:right w:val="single" w:sz="4" w:space="0" w:color="auto"/>
            </w:tcBorders>
          </w:tcPr>
          <w:p w14:paraId="24907603" w14:textId="77777777" w:rsidR="009E699C" w:rsidRDefault="009E699C" w:rsidP="004C34C5">
            <w:pPr>
              <w:pStyle w:val="TAC"/>
              <w:rPr>
                <w:rFonts w:cs="Arial"/>
                <w:szCs w:val="18"/>
              </w:rPr>
            </w:pPr>
            <w:r w:rsidRPr="008C04CE">
              <w:rPr>
                <w:rFonts w:cs="Arial"/>
                <w:szCs w:val="18"/>
              </w:rPr>
              <w:t>Note 5</w:t>
            </w:r>
          </w:p>
          <w:p w14:paraId="550C0743" w14:textId="77777777" w:rsidR="009E699C" w:rsidRPr="008C04CE" w:rsidRDefault="009E699C" w:rsidP="004C34C5">
            <w:pPr>
              <w:pStyle w:val="TAC"/>
              <w:rPr>
                <w:rFonts w:cs="Arial"/>
                <w:szCs w:val="18"/>
              </w:rPr>
            </w:pPr>
            <w:r w:rsidRPr="000149C6">
              <w:rPr>
                <w:rFonts w:cs="Arial"/>
                <w:szCs w:val="18"/>
                <w:highlight w:val="yellow"/>
              </w:rPr>
              <w:t>[10</w:t>
            </w:r>
            <w:r w:rsidRPr="000149C6">
              <w:rPr>
                <w:highlight w:val="yellow"/>
                <w:vertAlign w:val="superscript"/>
              </w:rPr>
              <w:t>1,6</w:t>
            </w:r>
            <w:r w:rsidRPr="000149C6">
              <w:rPr>
                <w:rFonts w:cs="Arial"/>
                <w:szCs w:val="18"/>
                <w:highlight w:val="yellow"/>
              </w:rPr>
              <w:t>]</w:t>
            </w:r>
          </w:p>
        </w:tc>
        <w:tc>
          <w:tcPr>
            <w:tcW w:w="612" w:type="pct"/>
            <w:tcBorders>
              <w:top w:val="nil"/>
              <w:left w:val="single" w:sz="4" w:space="0" w:color="auto"/>
              <w:bottom w:val="single" w:sz="4" w:space="0" w:color="auto"/>
              <w:right w:val="single" w:sz="4" w:space="0" w:color="auto"/>
            </w:tcBorders>
            <w:shd w:val="clear" w:color="auto" w:fill="auto"/>
          </w:tcPr>
          <w:p w14:paraId="497F7BB1" w14:textId="77777777" w:rsidR="009E699C" w:rsidRPr="00A1115A" w:rsidRDefault="009E699C" w:rsidP="004C34C5">
            <w:pPr>
              <w:pStyle w:val="TAC"/>
            </w:pPr>
          </w:p>
        </w:tc>
      </w:tr>
      <w:tr w:rsidR="009E699C" w:rsidRPr="00A1115A" w14:paraId="77F54FF7" w14:textId="77777777" w:rsidTr="004C34C5">
        <w:trPr>
          <w:trHeight w:val="187"/>
          <w:jc w:val="center"/>
        </w:trPr>
        <w:tc>
          <w:tcPr>
            <w:tcW w:w="5000" w:type="pct"/>
            <w:gridSpan w:val="10"/>
            <w:tcBorders>
              <w:top w:val="nil"/>
              <w:left w:val="single" w:sz="4" w:space="0" w:color="auto"/>
              <w:bottom w:val="single" w:sz="4" w:space="0" w:color="auto"/>
              <w:right w:val="single" w:sz="4" w:space="0" w:color="auto"/>
            </w:tcBorders>
            <w:shd w:val="clear" w:color="auto" w:fill="auto"/>
          </w:tcPr>
          <w:p w14:paraId="6938E1BB" w14:textId="77777777" w:rsidR="009E699C" w:rsidRPr="00A1115A" w:rsidRDefault="009E699C" w:rsidP="004C34C5">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4638A95C" w14:textId="77777777" w:rsidR="009E699C" w:rsidRDefault="009E699C" w:rsidP="004C34C5">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06C613E1" w14:textId="77777777" w:rsidR="009E699C" w:rsidRPr="00A1115A" w:rsidRDefault="009E699C" w:rsidP="004C34C5">
            <w:pPr>
              <w:pStyle w:val="TAN"/>
            </w:pPr>
            <w:r w:rsidRPr="000149C6">
              <w:rPr>
                <w:highlight w:val="yellow"/>
              </w:rPr>
              <w:t>Note 6:</w:t>
            </w:r>
            <w:r w:rsidRPr="000149C6">
              <w:rPr>
                <w:highlight w:val="yellow"/>
              </w:rPr>
              <w:tab/>
            </w:r>
            <w:r w:rsidRPr="000149C6">
              <w:rPr>
                <w:rFonts w:eastAsia="PMingLiU"/>
                <w:highlight w:val="yellow"/>
                <w:lang w:val="en-US"/>
              </w:rPr>
              <w:t>UEs supporting the optional symmetrical UL/DL bandwidths shall use this UL configuration</w:t>
            </w:r>
            <w:r w:rsidRPr="000149C6">
              <w:rPr>
                <w:highlight w:val="yellow"/>
              </w:rPr>
              <w:t>.</w:t>
            </w:r>
          </w:p>
        </w:tc>
      </w:tr>
    </w:tbl>
    <w:p w14:paraId="47801DC5" w14:textId="77777777" w:rsidR="001A7674" w:rsidRPr="001A7674" w:rsidRDefault="001A7674" w:rsidP="00D71446">
      <w:pPr>
        <w:tabs>
          <w:tab w:val="left" w:pos="4230"/>
        </w:tabs>
        <w:spacing w:after="0"/>
        <w:rPr>
          <w:b/>
          <w:bCs/>
          <w:lang w:eastAsia="zh-CN"/>
        </w:rPr>
      </w:pPr>
    </w:p>
    <w:p w14:paraId="04A08943" w14:textId="77777777" w:rsidR="009846EB" w:rsidRDefault="009846EB" w:rsidP="009846EB">
      <w:pPr>
        <w:spacing w:after="0"/>
        <w:rPr>
          <w:b/>
          <w:bCs/>
          <w:lang w:eastAsia="zh-CN"/>
        </w:rPr>
      </w:pPr>
      <w:r w:rsidRPr="00D75373">
        <w:rPr>
          <w:b/>
          <w:bCs/>
          <w:lang w:eastAsia="zh-CN"/>
        </w:rPr>
        <w:lastRenderedPageBreak/>
        <w:t xml:space="preserve">Proposal </w:t>
      </w:r>
      <w:r>
        <w:rPr>
          <w:b/>
          <w:bCs/>
          <w:lang w:eastAsia="zh-CN"/>
        </w:rPr>
        <w:t>on PC2 1Tx and 2Tx RSDs</w:t>
      </w:r>
      <w:r w:rsidRPr="00D75373">
        <w:rPr>
          <w:b/>
          <w:bCs/>
          <w:lang w:eastAsia="zh-CN"/>
        </w:rPr>
        <w:t>:</w:t>
      </w:r>
    </w:p>
    <w:p w14:paraId="1DBE7C26" w14:textId="77777777" w:rsidR="009846EB" w:rsidRPr="009A0384" w:rsidRDefault="009846EB" w:rsidP="009846EB">
      <w:pPr>
        <w:pStyle w:val="ListParagraph"/>
        <w:numPr>
          <w:ilvl w:val="0"/>
          <w:numId w:val="33"/>
        </w:numPr>
        <w:rPr>
          <w:b/>
          <w:bCs/>
          <w:lang w:eastAsia="zh-CN"/>
        </w:rPr>
      </w:pPr>
      <w:r>
        <w:rPr>
          <w:b/>
          <w:bCs/>
          <w:lang w:eastAsia="zh-CN"/>
        </w:rPr>
        <w:t>1Tx and 2Tx RSDs for the symmetrical UL/DL 25, 30 and 35MHz CBW are specified as per Table 5 and Table 6 below (</w:t>
      </w:r>
      <w:r w:rsidRPr="00D71446">
        <w:rPr>
          <w:b/>
          <w:bCs/>
          <w:highlight w:val="yellow"/>
          <w:lang w:eastAsia="zh-CN"/>
        </w:rPr>
        <w:t>yellow highlight</w:t>
      </w:r>
      <w:r>
        <w:rPr>
          <w:b/>
          <w:bCs/>
          <w:lang w:eastAsia="zh-CN"/>
        </w:rPr>
        <w:t>)</w:t>
      </w:r>
      <w:r>
        <w:rPr>
          <w:b/>
          <w:bCs/>
        </w:rPr>
        <w:t>. Other requirements are in brackets and these correspond to the average of the proposals. These need to be formally agreed upon in the related PC2 FDD WI (</w:t>
      </w:r>
      <w:r w:rsidRPr="00D71446">
        <w:rPr>
          <w:b/>
          <w:bCs/>
          <w:highlight w:val="cyan"/>
        </w:rPr>
        <w:t>blue highlight</w:t>
      </w:r>
      <w:r>
        <w:rPr>
          <w:b/>
          <w:bCs/>
        </w:rPr>
        <w:t>).</w:t>
      </w:r>
    </w:p>
    <w:p w14:paraId="2FAD891C" w14:textId="77777777" w:rsidR="009846EB" w:rsidRDefault="009846EB" w:rsidP="009846EB">
      <w:pPr>
        <w:pStyle w:val="ListParagraph"/>
        <w:numPr>
          <w:ilvl w:val="0"/>
          <w:numId w:val="33"/>
        </w:numPr>
        <w:rPr>
          <w:b/>
          <w:bCs/>
          <w:lang w:eastAsia="zh-CN"/>
        </w:rPr>
      </w:pPr>
      <w:r>
        <w:rPr>
          <w:b/>
          <w:bCs/>
        </w:rPr>
        <w:t xml:space="preserve">Notes are added to clarify applicability to UEs supporting the </w:t>
      </w:r>
      <w:r w:rsidRPr="0097387F">
        <w:rPr>
          <w:b/>
          <w:bCs/>
        </w:rPr>
        <w:t>optional symmetrical UL/DL bandwidths</w:t>
      </w:r>
      <w:r>
        <w:rPr>
          <w:b/>
          <w:bCs/>
        </w:rPr>
        <w:t xml:space="preserve"> by </w:t>
      </w:r>
      <w:proofErr w:type="spellStart"/>
      <w:r>
        <w:rPr>
          <w:b/>
          <w:bCs/>
        </w:rPr>
        <w:t>signaling</w:t>
      </w:r>
      <w:proofErr w:type="spellEnd"/>
      <w:r>
        <w:rPr>
          <w:b/>
          <w:bCs/>
        </w:rPr>
        <w:t xml:space="preserve"> the associated </w:t>
      </w:r>
      <w:proofErr w:type="spellStart"/>
      <w:r w:rsidRPr="0097387F">
        <w:rPr>
          <w:b/>
          <w:bCs/>
          <w:i/>
          <w:iCs/>
          <w:lang w:eastAsia="zh-CN"/>
        </w:rPr>
        <w:t>channelBWs</w:t>
      </w:r>
      <w:proofErr w:type="spellEnd"/>
      <w:r w:rsidRPr="0097387F">
        <w:rPr>
          <w:b/>
          <w:bCs/>
          <w:i/>
          <w:iCs/>
          <w:lang w:eastAsia="zh-CN"/>
        </w:rPr>
        <w:t>-UL</w:t>
      </w:r>
      <w:r w:rsidRPr="0097387F">
        <w:rPr>
          <w:b/>
          <w:bCs/>
          <w:lang w:eastAsia="zh-CN"/>
        </w:rPr>
        <w:t xml:space="preserve"> IE</w:t>
      </w:r>
      <w:r>
        <w:rPr>
          <w:b/>
          <w:bCs/>
          <w:lang w:eastAsia="zh-CN"/>
        </w:rPr>
        <w:t>.</w:t>
      </w:r>
    </w:p>
    <w:p w14:paraId="2F71BFB4" w14:textId="77777777" w:rsidR="009846EB" w:rsidRDefault="009846EB" w:rsidP="009846EB">
      <w:pPr>
        <w:pStyle w:val="ListParagraph"/>
        <w:numPr>
          <w:ilvl w:val="0"/>
          <w:numId w:val="33"/>
        </w:numPr>
        <w:rPr>
          <w:b/>
          <w:bCs/>
          <w:lang w:eastAsia="zh-CN"/>
        </w:rPr>
      </w:pPr>
      <w:r>
        <w:rPr>
          <w:b/>
          <w:bCs/>
          <w:lang w:eastAsia="zh-CN"/>
        </w:rPr>
        <w:t>35MHz RSDs shall not be captured in 38.101-1 until this new CBW is formally approved in RAN.</w:t>
      </w:r>
    </w:p>
    <w:p w14:paraId="39D42FA3" w14:textId="77777777" w:rsidR="009846EB" w:rsidRDefault="009846EB" w:rsidP="009846EB">
      <w:pPr>
        <w:pStyle w:val="ListParagraph"/>
        <w:numPr>
          <w:ilvl w:val="0"/>
          <w:numId w:val="33"/>
        </w:numPr>
        <w:rPr>
          <w:b/>
          <w:bCs/>
          <w:lang w:eastAsia="zh-CN"/>
        </w:rPr>
      </w:pPr>
      <w:r>
        <w:rPr>
          <w:b/>
          <w:bCs/>
          <w:lang w:eastAsia="zh-CN"/>
        </w:rPr>
        <w:t>Note that the RSD is on top of REFSENS. Thus, RSD may need to be recalculated if the agreed REFSENS is different from the one proposed in this contribution.</w:t>
      </w:r>
    </w:p>
    <w:p w14:paraId="1C34527D" w14:textId="77777777" w:rsidR="009846EB" w:rsidRDefault="009846EB" w:rsidP="009846EB">
      <w:pPr>
        <w:jc w:val="center"/>
        <w:rPr>
          <w:rFonts w:ascii="Arial" w:eastAsia="PMingLiU" w:hAnsi="Arial" w:cs="Arial"/>
          <w:b/>
          <w:bCs/>
          <w:lang w:val="en-US" w:eastAsia="zh-CN"/>
        </w:rPr>
      </w:pPr>
      <w:r w:rsidRPr="000149C6">
        <w:rPr>
          <w:b/>
        </w:rPr>
        <w:t xml:space="preserve">Table </w:t>
      </w:r>
      <w:r w:rsidRPr="000149C6">
        <w:rPr>
          <w:b/>
        </w:rPr>
        <w:fldChar w:fldCharType="begin"/>
      </w:r>
      <w:r w:rsidRPr="000149C6">
        <w:rPr>
          <w:b/>
        </w:rPr>
        <w:instrText xml:space="preserve"> SEQ Table \* ARABIC </w:instrText>
      </w:r>
      <w:r w:rsidRPr="000149C6">
        <w:rPr>
          <w:b/>
        </w:rPr>
        <w:fldChar w:fldCharType="separate"/>
      </w:r>
      <w:r w:rsidRPr="000149C6">
        <w:rPr>
          <w:b/>
        </w:rPr>
        <w:t>5</w:t>
      </w:r>
      <w:r w:rsidRPr="000149C6">
        <w:rPr>
          <w:b/>
        </w:rPr>
        <w:fldChar w:fldCharType="end"/>
      </w:r>
      <w:r w:rsidRPr="000149C6">
        <w:rPr>
          <w:b/>
        </w:rPr>
        <w:t>:</w:t>
      </w:r>
      <w:r>
        <w:t xml:space="preserve"> </w:t>
      </w:r>
      <w:r>
        <w:rPr>
          <w:rFonts w:ascii="Arial" w:eastAsia="PMingLiU" w:hAnsi="Arial" w:cs="Arial"/>
          <w:b/>
          <w:bCs/>
          <w:lang w:val="en-US"/>
        </w:rPr>
        <w:t>Reference Sensitivity Degradation from PC3 to PC2 for n71</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846EB" w14:paraId="4E930FC2" w14:textId="77777777" w:rsidTr="004C34C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E4D49D2" w14:textId="77777777" w:rsidR="009846EB" w:rsidRDefault="009846EB" w:rsidP="004C34C5">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615D0E9" w14:textId="77777777" w:rsidR="009846EB" w:rsidRDefault="009846EB" w:rsidP="004C34C5">
            <w:pPr>
              <w:pStyle w:val="TAH"/>
              <w:rPr>
                <w:rFonts w:eastAsia="PMingLiU"/>
                <w:lang w:val="en-US"/>
              </w:rPr>
            </w:pPr>
            <w:r>
              <w:rPr>
                <w:rFonts w:eastAsia="PMingLiU"/>
                <w:lang w:val="en-US"/>
              </w:rPr>
              <w:t>5</w:t>
            </w:r>
          </w:p>
          <w:p w14:paraId="5DFC4965" w14:textId="77777777" w:rsidR="009846EB" w:rsidRDefault="009846EB" w:rsidP="004C34C5">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2987DDC" w14:textId="77777777" w:rsidR="009846EB" w:rsidRDefault="009846EB" w:rsidP="004C34C5">
            <w:pPr>
              <w:pStyle w:val="TAH"/>
              <w:rPr>
                <w:rFonts w:eastAsia="PMingLiU"/>
                <w:lang w:val="en-US"/>
              </w:rPr>
            </w:pPr>
            <w:r>
              <w:rPr>
                <w:rFonts w:eastAsia="PMingLiU"/>
                <w:lang w:val="en-US"/>
              </w:rPr>
              <w:t>10</w:t>
            </w:r>
          </w:p>
          <w:p w14:paraId="1F21366B" w14:textId="77777777" w:rsidR="009846EB" w:rsidRDefault="009846EB" w:rsidP="004C34C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8316403" w14:textId="77777777" w:rsidR="009846EB" w:rsidRDefault="009846EB" w:rsidP="004C34C5">
            <w:pPr>
              <w:pStyle w:val="TAH"/>
              <w:rPr>
                <w:rFonts w:eastAsia="PMingLiU"/>
                <w:lang w:val="en-US"/>
              </w:rPr>
            </w:pPr>
            <w:r>
              <w:rPr>
                <w:rFonts w:eastAsia="PMingLiU"/>
                <w:lang w:val="en-US"/>
              </w:rPr>
              <w:t>15</w:t>
            </w:r>
          </w:p>
          <w:p w14:paraId="79D6A951" w14:textId="77777777" w:rsidR="009846EB" w:rsidRDefault="009846EB" w:rsidP="004C34C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B2A8DA6" w14:textId="77777777" w:rsidR="009846EB" w:rsidRDefault="009846EB" w:rsidP="004C34C5">
            <w:pPr>
              <w:pStyle w:val="TAH"/>
              <w:rPr>
                <w:rFonts w:eastAsia="PMingLiU"/>
                <w:lang w:val="en-US"/>
              </w:rPr>
            </w:pPr>
            <w:r>
              <w:rPr>
                <w:rFonts w:eastAsia="PMingLiU"/>
                <w:lang w:val="en-US"/>
              </w:rPr>
              <w:t>20</w:t>
            </w:r>
          </w:p>
          <w:p w14:paraId="6A88F1A5" w14:textId="77777777" w:rsidR="009846EB" w:rsidRDefault="009846EB" w:rsidP="004C34C5">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2AB26B4" w14:textId="77777777" w:rsidR="009846EB" w:rsidRDefault="009846EB" w:rsidP="004C34C5">
            <w:pPr>
              <w:pStyle w:val="TAH"/>
              <w:rPr>
                <w:rFonts w:eastAsia="PMingLiU"/>
                <w:lang w:val="en-US"/>
              </w:rPr>
            </w:pPr>
            <w:r>
              <w:rPr>
                <w:rFonts w:eastAsia="PMingLiU"/>
                <w:lang w:val="en-US"/>
              </w:rPr>
              <w:t>25</w:t>
            </w:r>
          </w:p>
          <w:p w14:paraId="1AF8801D" w14:textId="77777777" w:rsidR="009846EB" w:rsidRDefault="009846EB" w:rsidP="004C34C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A579F44" w14:textId="77777777" w:rsidR="009846EB" w:rsidRDefault="009846EB" w:rsidP="004C34C5">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E85DF87" w14:textId="77777777" w:rsidR="009846EB" w:rsidRDefault="009846EB" w:rsidP="004C34C5">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0DD0022" w14:textId="77777777" w:rsidR="009846EB" w:rsidRDefault="009846EB" w:rsidP="004C34C5">
            <w:pPr>
              <w:pStyle w:val="TAH"/>
              <w:rPr>
                <w:rFonts w:eastAsia="PMingLiU"/>
                <w:lang w:val="en-US"/>
              </w:rPr>
            </w:pPr>
            <w:r>
              <w:rPr>
                <w:rFonts w:eastAsia="PMingLiU"/>
                <w:lang w:val="en-US"/>
              </w:rPr>
              <w:t>40</w:t>
            </w:r>
          </w:p>
          <w:p w14:paraId="095AD3C6" w14:textId="77777777" w:rsidR="009846EB" w:rsidRDefault="009846EB" w:rsidP="004C34C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C7B07FA" w14:textId="77777777" w:rsidR="009846EB" w:rsidRDefault="009846EB" w:rsidP="004C34C5">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6EDF2BD" w14:textId="77777777" w:rsidR="009846EB" w:rsidRDefault="009846EB" w:rsidP="004C34C5">
            <w:pPr>
              <w:pStyle w:val="TAH"/>
              <w:rPr>
                <w:rFonts w:eastAsia="PMingLiU"/>
                <w:lang w:val="en-US"/>
              </w:rPr>
            </w:pPr>
            <w:r>
              <w:rPr>
                <w:rFonts w:eastAsia="PMingLiU"/>
                <w:lang w:val="en-US"/>
              </w:rPr>
              <w:t>50</w:t>
            </w:r>
          </w:p>
          <w:p w14:paraId="41860C4F" w14:textId="77777777" w:rsidR="009846EB" w:rsidRDefault="009846EB" w:rsidP="004C34C5">
            <w:pPr>
              <w:pStyle w:val="TAH"/>
              <w:rPr>
                <w:rFonts w:eastAsia="PMingLiU"/>
                <w:lang w:val="en-US"/>
              </w:rPr>
            </w:pPr>
            <w:r>
              <w:rPr>
                <w:rFonts w:eastAsia="PMingLiU"/>
                <w:lang w:val="en-US"/>
              </w:rPr>
              <w:t>MHz</w:t>
            </w:r>
            <w:r>
              <w:rPr>
                <w:rFonts w:eastAsia="PMingLiU"/>
                <w:lang w:val="en-US"/>
              </w:rPr>
              <w:br/>
              <w:t>(dB)</w:t>
            </w:r>
          </w:p>
        </w:tc>
      </w:tr>
      <w:tr w:rsidR="009846EB" w14:paraId="32A286EB" w14:textId="77777777" w:rsidTr="004C34C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AD0763E" w14:textId="77777777" w:rsidR="009846EB" w:rsidRDefault="009846EB" w:rsidP="004C34C5">
            <w:pPr>
              <w:keepNext/>
              <w:keepLines/>
              <w:spacing w:after="0"/>
              <w:jc w:val="center"/>
              <w:rPr>
                <w:rFonts w:ascii="Arial" w:eastAsia="PMingLiU" w:hAnsi="Arial" w:cs="Arial"/>
                <w:lang w:val="en-US"/>
              </w:rPr>
            </w:pPr>
            <w:r>
              <w:rPr>
                <w:rFonts w:ascii="Arial" w:eastAsia="PMingLiU" w:hAnsi="Arial" w:cs="Arial"/>
                <w:lang w:val="en-US"/>
              </w:rPr>
              <w:t>n71</w:t>
            </w:r>
          </w:p>
        </w:tc>
        <w:tc>
          <w:tcPr>
            <w:tcW w:w="741" w:type="dxa"/>
            <w:tcBorders>
              <w:top w:val="single" w:sz="4" w:space="0" w:color="auto"/>
              <w:left w:val="single" w:sz="4" w:space="0" w:color="auto"/>
              <w:bottom w:val="single" w:sz="4" w:space="0" w:color="auto"/>
              <w:right w:val="single" w:sz="4" w:space="0" w:color="auto"/>
            </w:tcBorders>
            <w:vAlign w:val="bottom"/>
          </w:tcPr>
          <w:p w14:paraId="2A551087" w14:textId="77777777" w:rsidR="009846EB" w:rsidRDefault="009846EB"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0.5</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1C67C304" w14:textId="77777777" w:rsidR="009846EB" w:rsidRPr="00E33C65" w:rsidRDefault="009846EB" w:rsidP="004C34C5">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53B13E3A" w14:textId="77777777" w:rsidR="009846EB" w:rsidRDefault="009846EB"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0.9</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51AD25BD" w14:textId="77777777" w:rsidR="009846EB" w:rsidRPr="00E33C65" w:rsidRDefault="009846EB" w:rsidP="004C34C5">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7A8DA85C" w14:textId="77777777" w:rsidR="009846EB" w:rsidRDefault="009846EB"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0.9</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2780D66C" w14:textId="77777777" w:rsidR="009846EB" w:rsidRPr="00E33C65" w:rsidRDefault="009846EB" w:rsidP="004C34C5">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14AEB099" w14:textId="77777777" w:rsidR="009846EB" w:rsidRDefault="009846EB"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2.2</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0CB99C60" w14:textId="77777777" w:rsidR="009846EB" w:rsidRPr="00E33C65" w:rsidRDefault="009846EB" w:rsidP="004C34C5">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47B0CA98" w14:textId="77777777" w:rsidR="009846EB" w:rsidRDefault="009846EB"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2.4</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6458FA24" w14:textId="77777777" w:rsidR="009846EB" w:rsidRPr="00E33C65" w:rsidRDefault="009846EB" w:rsidP="004C34C5">
            <w:pPr>
              <w:pStyle w:val="TAC"/>
              <w:rPr>
                <w:rFonts w:eastAsia="PMingLiU"/>
                <w:highlight w:val="cyan"/>
                <w:lang w:val="en-US"/>
              </w:rPr>
            </w:pPr>
            <w:r w:rsidRPr="00D71446">
              <w:rPr>
                <w:rFonts w:eastAsia="PMingLiU"/>
                <w:highlight w:val="yellow"/>
                <w:lang w:val="en-US"/>
              </w:rPr>
              <w:t>2.8</w:t>
            </w:r>
            <w:r w:rsidRPr="00D71446">
              <w:rPr>
                <w:rFonts w:eastAsia="PMingLiU"/>
                <w:highlight w:val="yellow"/>
                <w:vertAlign w:val="superscript"/>
                <w:lang w:val="en-US"/>
              </w:rPr>
              <w:t>2</w:t>
            </w:r>
          </w:p>
        </w:tc>
        <w:tc>
          <w:tcPr>
            <w:tcW w:w="741" w:type="dxa"/>
            <w:tcBorders>
              <w:top w:val="single" w:sz="4" w:space="0" w:color="auto"/>
              <w:left w:val="single" w:sz="4" w:space="0" w:color="auto"/>
              <w:bottom w:val="single" w:sz="4" w:space="0" w:color="auto"/>
              <w:right w:val="single" w:sz="4" w:space="0" w:color="auto"/>
            </w:tcBorders>
            <w:vAlign w:val="bottom"/>
          </w:tcPr>
          <w:p w14:paraId="44811783" w14:textId="77777777" w:rsidR="009846EB" w:rsidRDefault="009846EB"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2.5</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276FCDAA" w14:textId="77777777" w:rsidR="009846EB" w:rsidRPr="00E33C65" w:rsidRDefault="009846EB" w:rsidP="004C34C5">
            <w:pPr>
              <w:pStyle w:val="TAC"/>
              <w:rPr>
                <w:rFonts w:eastAsia="PMingLiU"/>
                <w:highlight w:val="cyan"/>
                <w:lang w:val="en-US"/>
              </w:rPr>
            </w:pPr>
            <w:r w:rsidRPr="00D71446">
              <w:rPr>
                <w:rFonts w:eastAsia="PMingLiU"/>
                <w:highlight w:val="yellow"/>
                <w:lang w:val="en-US"/>
              </w:rPr>
              <w:t>3.0</w:t>
            </w:r>
            <w:r w:rsidRPr="00D71446">
              <w:rPr>
                <w:rFonts w:eastAsia="PMingLiU"/>
                <w:highlight w:val="yellow"/>
                <w:vertAlign w:val="superscript"/>
                <w:lang w:val="en-US"/>
              </w:rPr>
              <w:t>2</w:t>
            </w:r>
          </w:p>
        </w:tc>
        <w:tc>
          <w:tcPr>
            <w:tcW w:w="741" w:type="dxa"/>
            <w:tcBorders>
              <w:top w:val="single" w:sz="4" w:space="0" w:color="auto"/>
              <w:left w:val="single" w:sz="4" w:space="0" w:color="auto"/>
              <w:bottom w:val="single" w:sz="4" w:space="0" w:color="auto"/>
              <w:right w:val="single" w:sz="4" w:space="0" w:color="auto"/>
            </w:tcBorders>
            <w:vAlign w:val="bottom"/>
          </w:tcPr>
          <w:p w14:paraId="0731BAC5" w14:textId="77777777" w:rsidR="009846EB" w:rsidRDefault="009846EB"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2.9</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19D6BA09" w14:textId="77777777" w:rsidR="009846EB" w:rsidRPr="00E33C65" w:rsidRDefault="009846EB" w:rsidP="004C34C5">
            <w:pPr>
              <w:pStyle w:val="TAC"/>
              <w:rPr>
                <w:rFonts w:eastAsia="PMingLiU"/>
                <w:highlight w:val="cyan"/>
                <w:lang w:val="en-US"/>
              </w:rPr>
            </w:pPr>
            <w:r w:rsidRPr="00D71446">
              <w:rPr>
                <w:rFonts w:eastAsia="PMingLiU"/>
                <w:highlight w:val="yellow"/>
                <w:lang w:val="en-US"/>
              </w:rPr>
              <w:t>[3.0</w:t>
            </w:r>
            <w:r w:rsidRPr="00D71446">
              <w:rPr>
                <w:rFonts w:eastAsia="PMingLiU"/>
                <w:highlight w:val="yellow"/>
                <w:vertAlign w:val="superscript"/>
                <w:lang w:val="en-US"/>
              </w:rPr>
              <w:t>2</w:t>
            </w:r>
            <w:r w:rsidRPr="00D71446">
              <w:rPr>
                <w:rFonts w:eastAsia="PMingLiU"/>
                <w:highlight w:val="yellow"/>
                <w:lang w:val="en-US"/>
              </w:rPr>
              <w:t>]</w:t>
            </w:r>
          </w:p>
        </w:tc>
        <w:tc>
          <w:tcPr>
            <w:tcW w:w="740" w:type="dxa"/>
            <w:tcBorders>
              <w:top w:val="single" w:sz="4" w:space="0" w:color="auto"/>
              <w:left w:val="single" w:sz="4" w:space="0" w:color="auto"/>
              <w:bottom w:val="single" w:sz="4" w:space="0" w:color="auto"/>
              <w:right w:val="single" w:sz="4" w:space="0" w:color="auto"/>
            </w:tcBorders>
          </w:tcPr>
          <w:p w14:paraId="5DABB406" w14:textId="77777777" w:rsidR="009846EB" w:rsidRDefault="009846EB" w:rsidP="004C34C5">
            <w:pPr>
              <w:pStyle w:val="TAC"/>
              <w:rPr>
                <w:rFonts w:eastAsia="PMingLiU"/>
                <w:lang w:val="en-US"/>
              </w:rPr>
            </w:pPr>
            <w:r>
              <w:rPr>
                <w:rFonts w:eastAsia="PMingLiU"/>
                <w:lang w:val="en-US"/>
              </w:rPr>
              <w:t>-</w:t>
            </w:r>
          </w:p>
        </w:tc>
        <w:tc>
          <w:tcPr>
            <w:tcW w:w="741" w:type="dxa"/>
            <w:tcBorders>
              <w:top w:val="single" w:sz="4" w:space="0" w:color="auto"/>
              <w:left w:val="single" w:sz="4" w:space="0" w:color="auto"/>
              <w:bottom w:val="single" w:sz="4" w:space="0" w:color="auto"/>
              <w:right w:val="single" w:sz="4" w:space="0" w:color="auto"/>
            </w:tcBorders>
          </w:tcPr>
          <w:p w14:paraId="1F263255" w14:textId="77777777" w:rsidR="009846EB" w:rsidRDefault="009846EB" w:rsidP="004C34C5">
            <w:pPr>
              <w:pStyle w:val="TAC"/>
              <w:rPr>
                <w:rFonts w:eastAsia="PMingLiU"/>
                <w:lang w:val="en-US"/>
              </w:rPr>
            </w:pPr>
            <w:r>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tcPr>
          <w:p w14:paraId="1765ACCA" w14:textId="77777777" w:rsidR="009846EB" w:rsidRDefault="009846EB" w:rsidP="004C34C5">
            <w:pPr>
              <w:pStyle w:val="TAC"/>
              <w:tabs>
                <w:tab w:val="left" w:pos="240"/>
                <w:tab w:val="center" w:pos="299"/>
              </w:tabs>
              <w:jc w:val="left"/>
              <w:rPr>
                <w:rFonts w:eastAsia="PMingLiU"/>
                <w:lang w:val="en-US"/>
              </w:rPr>
            </w:pPr>
            <w:r>
              <w:rPr>
                <w:rFonts w:eastAsia="PMingLiU"/>
                <w:lang w:val="en-US"/>
              </w:rPr>
              <w:tab/>
              <w:t>-</w:t>
            </w:r>
          </w:p>
        </w:tc>
      </w:tr>
      <w:tr w:rsidR="009846EB" w14:paraId="7AD0E4C3" w14:textId="77777777" w:rsidTr="004C34C5">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01EAE6E" w14:textId="77777777" w:rsidR="009846EB" w:rsidRDefault="009846EB" w:rsidP="004C34C5">
            <w:pPr>
              <w:pStyle w:val="TAC"/>
              <w:jc w:val="left"/>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54166942" w14:textId="77777777" w:rsidR="009846EB" w:rsidRPr="000149C6" w:rsidRDefault="009846EB" w:rsidP="004C34C5">
            <w:pPr>
              <w:pStyle w:val="TAC"/>
              <w:jc w:val="left"/>
              <w:rPr>
                <w:rFonts w:eastAsiaTheme="minorEastAsia"/>
                <w:lang w:val="en-US" w:eastAsia="zh-CN"/>
              </w:rPr>
            </w:pPr>
            <w:r w:rsidRPr="00E33C65">
              <w:rPr>
                <w:highlight w:val="yellow"/>
              </w:rPr>
              <w:t>NOTE 2:</w:t>
            </w:r>
            <w:r w:rsidRPr="00E33C65">
              <w:rPr>
                <w:highlight w:val="yellow"/>
              </w:rPr>
              <w:tab/>
            </w:r>
            <w:r w:rsidRPr="00E33C65">
              <w:rPr>
                <w:rFonts w:eastAsia="PMingLiU"/>
                <w:highlight w:val="yellow"/>
                <w:lang w:val="en-US"/>
              </w:rPr>
              <w:t>UEs supporting the optional symmetrical UL/DL bandwidths shall meet this requirement</w:t>
            </w:r>
          </w:p>
        </w:tc>
      </w:tr>
    </w:tbl>
    <w:p w14:paraId="3AE4FA3C" w14:textId="77777777" w:rsidR="009846EB" w:rsidRDefault="009846EB" w:rsidP="009846EB">
      <w:pPr>
        <w:pStyle w:val="Caption"/>
        <w:keepNext/>
      </w:pPr>
      <w:r>
        <w:t xml:space="preserve">Table </w:t>
      </w:r>
      <w:r>
        <w:fldChar w:fldCharType="begin"/>
      </w:r>
      <w:r>
        <w:instrText xml:space="preserve"> SEQ Table \* ARABIC </w:instrText>
      </w:r>
      <w:r>
        <w:fldChar w:fldCharType="separate"/>
      </w:r>
      <w:r>
        <w:rPr>
          <w:noProof/>
        </w:rPr>
        <w:t>6</w:t>
      </w:r>
      <w:r>
        <w:fldChar w:fldCharType="end"/>
      </w:r>
      <w:r>
        <w:t xml:space="preserve">: </w:t>
      </w:r>
      <w:r w:rsidRPr="000149C6">
        <w:t>Reference Sensitivity Degradation from PC3 to PC2 for n71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846EB" w14:paraId="1E792EE8" w14:textId="77777777" w:rsidTr="004C34C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D60B120" w14:textId="77777777" w:rsidR="009846EB" w:rsidRDefault="009846EB" w:rsidP="004C34C5">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17816F5" w14:textId="77777777" w:rsidR="009846EB" w:rsidRDefault="009846EB" w:rsidP="004C34C5">
            <w:pPr>
              <w:pStyle w:val="TAH"/>
              <w:rPr>
                <w:rFonts w:eastAsia="PMingLiU"/>
                <w:lang w:val="en-US"/>
              </w:rPr>
            </w:pPr>
            <w:r>
              <w:rPr>
                <w:rFonts w:eastAsia="PMingLiU"/>
                <w:lang w:val="en-US"/>
              </w:rPr>
              <w:t>5</w:t>
            </w:r>
          </w:p>
          <w:p w14:paraId="77157211" w14:textId="77777777" w:rsidR="009846EB" w:rsidRDefault="009846EB" w:rsidP="004C34C5">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CC5F7CE" w14:textId="77777777" w:rsidR="009846EB" w:rsidRDefault="009846EB" w:rsidP="004C34C5">
            <w:pPr>
              <w:pStyle w:val="TAH"/>
              <w:rPr>
                <w:rFonts w:eastAsia="PMingLiU"/>
                <w:lang w:val="en-US"/>
              </w:rPr>
            </w:pPr>
            <w:r>
              <w:rPr>
                <w:rFonts w:eastAsia="PMingLiU"/>
                <w:lang w:val="en-US"/>
              </w:rPr>
              <w:t>10</w:t>
            </w:r>
          </w:p>
          <w:p w14:paraId="21C061FE" w14:textId="77777777" w:rsidR="009846EB" w:rsidRDefault="009846EB" w:rsidP="004C34C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C7C240A" w14:textId="77777777" w:rsidR="009846EB" w:rsidRDefault="009846EB" w:rsidP="004C34C5">
            <w:pPr>
              <w:pStyle w:val="TAH"/>
              <w:rPr>
                <w:rFonts w:eastAsia="PMingLiU"/>
                <w:lang w:val="en-US"/>
              </w:rPr>
            </w:pPr>
            <w:r>
              <w:rPr>
                <w:rFonts w:eastAsia="PMingLiU"/>
                <w:lang w:val="en-US"/>
              </w:rPr>
              <w:t>15</w:t>
            </w:r>
          </w:p>
          <w:p w14:paraId="717F7A82" w14:textId="77777777" w:rsidR="009846EB" w:rsidRDefault="009846EB" w:rsidP="004C34C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28BB634" w14:textId="77777777" w:rsidR="009846EB" w:rsidRDefault="009846EB" w:rsidP="004C34C5">
            <w:pPr>
              <w:pStyle w:val="TAH"/>
              <w:rPr>
                <w:rFonts w:eastAsia="PMingLiU"/>
                <w:lang w:val="en-US"/>
              </w:rPr>
            </w:pPr>
            <w:r>
              <w:rPr>
                <w:rFonts w:eastAsia="PMingLiU"/>
                <w:lang w:val="en-US"/>
              </w:rPr>
              <w:t>20</w:t>
            </w:r>
          </w:p>
          <w:p w14:paraId="04D9AECD" w14:textId="77777777" w:rsidR="009846EB" w:rsidRDefault="009846EB" w:rsidP="004C34C5">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E13B402" w14:textId="77777777" w:rsidR="009846EB" w:rsidRDefault="009846EB" w:rsidP="004C34C5">
            <w:pPr>
              <w:pStyle w:val="TAH"/>
              <w:rPr>
                <w:rFonts w:eastAsia="PMingLiU"/>
                <w:lang w:val="en-US"/>
              </w:rPr>
            </w:pPr>
            <w:r>
              <w:rPr>
                <w:rFonts w:eastAsia="PMingLiU"/>
                <w:lang w:val="en-US"/>
              </w:rPr>
              <w:t>25</w:t>
            </w:r>
          </w:p>
          <w:p w14:paraId="44ED79C8" w14:textId="77777777" w:rsidR="009846EB" w:rsidRDefault="009846EB" w:rsidP="004C34C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565CB51" w14:textId="77777777" w:rsidR="009846EB" w:rsidRDefault="009846EB" w:rsidP="004C34C5">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D35BE37" w14:textId="77777777" w:rsidR="009846EB" w:rsidRDefault="009846EB" w:rsidP="004C34C5">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1CF0B03" w14:textId="77777777" w:rsidR="009846EB" w:rsidRDefault="009846EB" w:rsidP="004C34C5">
            <w:pPr>
              <w:pStyle w:val="TAH"/>
              <w:rPr>
                <w:rFonts w:eastAsia="PMingLiU"/>
                <w:lang w:val="en-US"/>
              </w:rPr>
            </w:pPr>
            <w:r>
              <w:rPr>
                <w:rFonts w:eastAsia="PMingLiU"/>
                <w:lang w:val="en-US"/>
              </w:rPr>
              <w:t>40</w:t>
            </w:r>
          </w:p>
          <w:p w14:paraId="5EE6536C" w14:textId="77777777" w:rsidR="009846EB" w:rsidRDefault="009846EB" w:rsidP="004C34C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51B2E33" w14:textId="77777777" w:rsidR="009846EB" w:rsidRDefault="009846EB" w:rsidP="004C34C5">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EC83DCF" w14:textId="77777777" w:rsidR="009846EB" w:rsidRDefault="009846EB" w:rsidP="004C34C5">
            <w:pPr>
              <w:pStyle w:val="TAH"/>
              <w:rPr>
                <w:rFonts w:eastAsia="PMingLiU"/>
                <w:lang w:val="en-US"/>
              </w:rPr>
            </w:pPr>
            <w:r>
              <w:rPr>
                <w:rFonts w:eastAsia="PMingLiU"/>
                <w:lang w:val="en-US"/>
              </w:rPr>
              <w:t>50</w:t>
            </w:r>
          </w:p>
          <w:p w14:paraId="22F7FB87" w14:textId="77777777" w:rsidR="009846EB" w:rsidRDefault="009846EB" w:rsidP="004C34C5">
            <w:pPr>
              <w:pStyle w:val="TAH"/>
              <w:rPr>
                <w:rFonts w:eastAsia="PMingLiU"/>
                <w:lang w:val="en-US"/>
              </w:rPr>
            </w:pPr>
            <w:r>
              <w:rPr>
                <w:rFonts w:eastAsia="PMingLiU"/>
                <w:lang w:val="en-US"/>
              </w:rPr>
              <w:t>MHz</w:t>
            </w:r>
            <w:r>
              <w:rPr>
                <w:rFonts w:eastAsia="PMingLiU"/>
                <w:lang w:val="en-US"/>
              </w:rPr>
              <w:br/>
              <w:t>(dB)</w:t>
            </w:r>
          </w:p>
        </w:tc>
      </w:tr>
      <w:tr w:rsidR="009846EB" w14:paraId="23CF0E8F" w14:textId="77777777" w:rsidTr="004C34C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092AFC" w14:textId="77777777" w:rsidR="009846EB" w:rsidRDefault="009846EB" w:rsidP="004C34C5">
            <w:pPr>
              <w:keepNext/>
              <w:keepLines/>
              <w:spacing w:after="0"/>
              <w:jc w:val="center"/>
              <w:rPr>
                <w:rFonts w:ascii="Arial" w:eastAsia="PMingLiU" w:hAnsi="Arial" w:cs="Arial"/>
                <w:lang w:val="en-US"/>
              </w:rPr>
            </w:pPr>
            <w:r>
              <w:rPr>
                <w:rFonts w:ascii="Arial" w:eastAsia="PMingLiU" w:hAnsi="Arial" w:cs="Arial"/>
                <w:lang w:val="en-US"/>
              </w:rPr>
              <w:t>n71</w:t>
            </w:r>
          </w:p>
        </w:tc>
        <w:tc>
          <w:tcPr>
            <w:tcW w:w="741" w:type="dxa"/>
            <w:tcBorders>
              <w:top w:val="single" w:sz="4" w:space="0" w:color="auto"/>
              <w:left w:val="single" w:sz="4" w:space="0" w:color="auto"/>
              <w:bottom w:val="single" w:sz="4" w:space="0" w:color="auto"/>
              <w:right w:val="single" w:sz="4" w:space="0" w:color="auto"/>
            </w:tcBorders>
            <w:vAlign w:val="bottom"/>
          </w:tcPr>
          <w:p w14:paraId="3CC2E1EF" w14:textId="77777777" w:rsidR="009846EB" w:rsidRDefault="009846EB"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1.1 </w:t>
            </w:r>
          </w:p>
          <w:p w14:paraId="1B62663E" w14:textId="77777777" w:rsidR="009846EB" w:rsidRPr="00E33C65" w:rsidRDefault="009846EB" w:rsidP="004C34C5">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28F918E3" w14:textId="77777777" w:rsidR="009846EB" w:rsidRDefault="009846EB"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1.1 </w:t>
            </w:r>
          </w:p>
          <w:p w14:paraId="773C976D" w14:textId="77777777" w:rsidR="009846EB" w:rsidRPr="00E33C65" w:rsidRDefault="009846EB" w:rsidP="004C34C5">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6A8A1E11" w14:textId="77777777" w:rsidR="009846EB" w:rsidRDefault="009846EB"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1.7</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4FB05A8D" w14:textId="77777777" w:rsidR="009846EB" w:rsidRPr="00E33C65" w:rsidRDefault="009846EB" w:rsidP="004C34C5">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3B8EAE09" w14:textId="77777777" w:rsidR="009846EB" w:rsidRDefault="009846EB"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5.5</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6BB76ECD" w14:textId="77777777" w:rsidR="009846EB" w:rsidRPr="00E33C65" w:rsidRDefault="009846EB" w:rsidP="004C34C5">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77229F03" w14:textId="77777777" w:rsidR="009846EB" w:rsidRDefault="009846EB"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5.9</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063B2FB4" w14:textId="77777777" w:rsidR="009846EB" w:rsidRPr="00E33C65" w:rsidRDefault="009846EB" w:rsidP="004C34C5">
            <w:pPr>
              <w:pStyle w:val="TAC"/>
              <w:rPr>
                <w:rFonts w:eastAsia="PMingLiU"/>
                <w:highlight w:val="cyan"/>
                <w:lang w:val="en-US"/>
              </w:rPr>
            </w:pPr>
            <w:r w:rsidRPr="00D71446">
              <w:rPr>
                <w:rFonts w:eastAsia="PMingLiU"/>
                <w:highlight w:val="yellow"/>
                <w:lang w:val="en-US"/>
              </w:rPr>
              <w:t>5.9</w:t>
            </w:r>
            <w:r w:rsidRPr="00D71446">
              <w:rPr>
                <w:rFonts w:eastAsia="PMingLiU"/>
                <w:highlight w:val="yellow"/>
                <w:vertAlign w:val="superscript"/>
                <w:lang w:val="en-US"/>
              </w:rPr>
              <w:t>2</w:t>
            </w:r>
          </w:p>
        </w:tc>
        <w:tc>
          <w:tcPr>
            <w:tcW w:w="741" w:type="dxa"/>
            <w:tcBorders>
              <w:top w:val="single" w:sz="4" w:space="0" w:color="auto"/>
              <w:left w:val="single" w:sz="4" w:space="0" w:color="auto"/>
              <w:bottom w:val="single" w:sz="4" w:space="0" w:color="auto"/>
              <w:right w:val="single" w:sz="4" w:space="0" w:color="auto"/>
            </w:tcBorders>
            <w:vAlign w:val="bottom"/>
          </w:tcPr>
          <w:p w14:paraId="27A1B860" w14:textId="77777777" w:rsidR="009846EB" w:rsidRDefault="009846EB"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6.2</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022B0642" w14:textId="77777777" w:rsidR="009846EB" w:rsidRPr="00E33C65" w:rsidRDefault="009846EB" w:rsidP="004C34C5">
            <w:pPr>
              <w:pStyle w:val="TAC"/>
              <w:rPr>
                <w:rFonts w:eastAsia="PMingLiU"/>
                <w:highlight w:val="cyan"/>
                <w:lang w:val="en-US"/>
              </w:rPr>
            </w:pPr>
            <w:r w:rsidRPr="00D71446">
              <w:rPr>
                <w:rFonts w:eastAsia="PMingLiU"/>
                <w:highlight w:val="yellow"/>
                <w:lang w:val="en-US"/>
              </w:rPr>
              <w:t>6.1</w:t>
            </w:r>
            <w:r w:rsidRPr="00D71446">
              <w:rPr>
                <w:rFonts w:eastAsia="PMingLiU"/>
                <w:highlight w:val="yellow"/>
                <w:vertAlign w:val="superscript"/>
                <w:lang w:val="en-US"/>
              </w:rPr>
              <w:t>2</w:t>
            </w:r>
          </w:p>
        </w:tc>
        <w:tc>
          <w:tcPr>
            <w:tcW w:w="741" w:type="dxa"/>
            <w:tcBorders>
              <w:top w:val="single" w:sz="4" w:space="0" w:color="auto"/>
              <w:left w:val="single" w:sz="4" w:space="0" w:color="auto"/>
              <w:bottom w:val="single" w:sz="4" w:space="0" w:color="auto"/>
              <w:right w:val="single" w:sz="4" w:space="0" w:color="auto"/>
            </w:tcBorders>
            <w:vAlign w:val="bottom"/>
          </w:tcPr>
          <w:p w14:paraId="479BBB1D" w14:textId="77777777" w:rsidR="009846EB" w:rsidRDefault="009846EB"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6.5</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3C6616AA" w14:textId="77777777" w:rsidR="009846EB" w:rsidRPr="00E33C65" w:rsidRDefault="009846EB" w:rsidP="004C34C5">
            <w:pPr>
              <w:pStyle w:val="TAC"/>
              <w:rPr>
                <w:rFonts w:eastAsia="PMingLiU"/>
                <w:highlight w:val="cyan"/>
                <w:lang w:val="en-US"/>
              </w:rPr>
            </w:pPr>
            <w:r w:rsidRPr="00D71446">
              <w:rPr>
                <w:rFonts w:eastAsia="PMingLiU"/>
                <w:highlight w:val="yellow"/>
                <w:lang w:val="en-US"/>
              </w:rPr>
              <w:t>[6.1</w:t>
            </w:r>
            <w:r w:rsidRPr="00D71446">
              <w:rPr>
                <w:rFonts w:eastAsia="PMingLiU"/>
                <w:highlight w:val="yellow"/>
                <w:vertAlign w:val="superscript"/>
                <w:lang w:val="en-US"/>
              </w:rPr>
              <w:t>2</w:t>
            </w:r>
            <w:r w:rsidRPr="00D71446">
              <w:rPr>
                <w:rFonts w:eastAsia="PMingLiU"/>
                <w:highlight w:val="yellow"/>
                <w:lang w:val="en-US"/>
              </w:rPr>
              <w:t>]</w:t>
            </w:r>
          </w:p>
        </w:tc>
        <w:tc>
          <w:tcPr>
            <w:tcW w:w="740" w:type="dxa"/>
            <w:tcBorders>
              <w:top w:val="single" w:sz="4" w:space="0" w:color="auto"/>
              <w:left w:val="single" w:sz="4" w:space="0" w:color="auto"/>
              <w:bottom w:val="single" w:sz="4" w:space="0" w:color="auto"/>
              <w:right w:val="single" w:sz="4" w:space="0" w:color="auto"/>
            </w:tcBorders>
          </w:tcPr>
          <w:p w14:paraId="33803B0B" w14:textId="77777777" w:rsidR="009846EB" w:rsidRDefault="009846EB" w:rsidP="004C34C5">
            <w:pPr>
              <w:pStyle w:val="TAC"/>
              <w:rPr>
                <w:rFonts w:eastAsia="PMingLiU"/>
                <w:lang w:val="en-US"/>
              </w:rPr>
            </w:pPr>
            <w:r>
              <w:rPr>
                <w:rFonts w:eastAsia="PMingLiU"/>
                <w:lang w:val="en-US"/>
              </w:rPr>
              <w:t>-</w:t>
            </w:r>
          </w:p>
        </w:tc>
        <w:tc>
          <w:tcPr>
            <w:tcW w:w="741" w:type="dxa"/>
            <w:tcBorders>
              <w:top w:val="single" w:sz="4" w:space="0" w:color="auto"/>
              <w:left w:val="single" w:sz="4" w:space="0" w:color="auto"/>
              <w:bottom w:val="single" w:sz="4" w:space="0" w:color="auto"/>
              <w:right w:val="single" w:sz="4" w:space="0" w:color="auto"/>
            </w:tcBorders>
          </w:tcPr>
          <w:p w14:paraId="5965F32E" w14:textId="77777777" w:rsidR="009846EB" w:rsidRDefault="009846EB" w:rsidP="004C34C5">
            <w:pPr>
              <w:pStyle w:val="TAC"/>
              <w:rPr>
                <w:rFonts w:eastAsia="PMingLiU"/>
                <w:lang w:val="en-US"/>
              </w:rPr>
            </w:pPr>
            <w:r>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tcPr>
          <w:p w14:paraId="372F11EA" w14:textId="77777777" w:rsidR="009846EB" w:rsidRDefault="009846EB" w:rsidP="004C34C5">
            <w:pPr>
              <w:pStyle w:val="TAC"/>
              <w:rPr>
                <w:rFonts w:eastAsia="PMingLiU"/>
                <w:lang w:val="en-US"/>
              </w:rPr>
            </w:pPr>
            <w:r>
              <w:rPr>
                <w:rFonts w:eastAsia="PMingLiU"/>
                <w:lang w:val="en-US"/>
              </w:rPr>
              <w:t>-</w:t>
            </w:r>
          </w:p>
        </w:tc>
      </w:tr>
      <w:tr w:rsidR="009846EB" w14:paraId="0EBE61B3" w14:textId="77777777" w:rsidTr="004C34C5">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96E418A" w14:textId="77777777" w:rsidR="009846EB" w:rsidRDefault="009846EB" w:rsidP="004C34C5">
            <w:pPr>
              <w:pStyle w:val="TAN"/>
              <w:spacing w:line="260" w:lineRule="auto"/>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75D530CF" w14:textId="77777777" w:rsidR="009846EB" w:rsidRDefault="009846EB" w:rsidP="004C34C5">
            <w:pPr>
              <w:pStyle w:val="TAN"/>
              <w:spacing w:line="260" w:lineRule="auto"/>
              <w:rPr>
                <w:lang w:val="en-US" w:eastAsia="zh-CN"/>
              </w:rPr>
            </w:pPr>
            <w:r w:rsidRPr="00E33C65">
              <w:rPr>
                <w:highlight w:val="yellow"/>
              </w:rPr>
              <w:t>NOTE 2:</w:t>
            </w:r>
            <w:r w:rsidRPr="00E33C65">
              <w:rPr>
                <w:highlight w:val="yellow"/>
              </w:rPr>
              <w:tab/>
            </w:r>
            <w:r w:rsidRPr="00E33C65">
              <w:rPr>
                <w:rFonts w:eastAsia="PMingLiU"/>
                <w:highlight w:val="yellow"/>
                <w:lang w:val="en-US"/>
              </w:rPr>
              <w:t>UEs supporting the optional symmetrical UL/DL bandwidths shall meet this requirement</w:t>
            </w:r>
          </w:p>
        </w:tc>
      </w:tr>
    </w:tbl>
    <w:p w14:paraId="02A56221" w14:textId="738D2A68" w:rsidR="00EC7D06" w:rsidRPr="001A7674" w:rsidRDefault="00EC7D06" w:rsidP="001A7674">
      <w:pPr>
        <w:tabs>
          <w:tab w:val="left" w:pos="4230"/>
        </w:tabs>
        <w:rPr>
          <w:b/>
          <w:bCs/>
          <w:lang w:eastAsia="zh-CN"/>
        </w:rPr>
      </w:pPr>
    </w:p>
    <w:p w14:paraId="03D6921F" w14:textId="77777777" w:rsidR="00F10F97" w:rsidRDefault="007321E3" w:rsidP="00C8525F">
      <w:pPr>
        <w:pStyle w:val="Heading1"/>
        <w:numPr>
          <w:ilvl w:val="0"/>
          <w:numId w:val="0"/>
        </w:numPr>
        <w:jc w:val="both"/>
      </w:pPr>
      <w:r>
        <w:t>R</w:t>
      </w:r>
      <w:r w:rsidR="00F10F97">
        <w:t>eferences</w:t>
      </w:r>
    </w:p>
    <w:p w14:paraId="1F8F73A5" w14:textId="2130ABA9" w:rsidR="0075175C" w:rsidRDefault="008A6397" w:rsidP="008A6397">
      <w:pPr>
        <w:pStyle w:val="ListParagraph"/>
        <w:widowControl w:val="0"/>
        <w:numPr>
          <w:ilvl w:val="0"/>
          <w:numId w:val="11"/>
        </w:numPr>
        <w:snapToGrid w:val="0"/>
        <w:spacing w:after="0"/>
      </w:pPr>
      <w:r w:rsidRPr="008A6397">
        <w:t>RP-230756 Revised Basket WID: Core part: Adding new channel BWs support to existing NR bands</w:t>
      </w:r>
      <w:r>
        <w:t>,</w:t>
      </w:r>
      <w:r w:rsidRPr="008A6397">
        <w:t xml:space="preserve"> Ericsson</w:t>
      </w:r>
      <w:r w:rsidR="00677F87">
        <w:t>, RAN#99</w:t>
      </w:r>
    </w:p>
    <w:p w14:paraId="52A8FC1A" w14:textId="7A3DE3B6" w:rsidR="0099500F" w:rsidRDefault="0099500F" w:rsidP="0099500F">
      <w:pPr>
        <w:pStyle w:val="ListParagraph"/>
        <w:widowControl w:val="0"/>
        <w:numPr>
          <w:ilvl w:val="0"/>
          <w:numId w:val="11"/>
        </w:numPr>
        <w:snapToGrid w:val="0"/>
        <w:spacing w:after="0"/>
      </w:pPr>
      <w:r w:rsidRPr="0099500F">
        <w:t>R4-2306545</w:t>
      </w:r>
      <w:r>
        <w:t xml:space="preserve"> </w:t>
      </w:r>
      <w:r w:rsidRPr="0099500F">
        <w:t>WF on adding new channel bandwidths support to existing NR bands</w:t>
      </w:r>
      <w:r>
        <w:t xml:space="preserve">, </w:t>
      </w:r>
      <w:r w:rsidRPr="0099500F">
        <w:t>Ericsson</w:t>
      </w:r>
      <w:r>
        <w:t>, RAN4#106b-e</w:t>
      </w:r>
    </w:p>
    <w:p w14:paraId="627125DF" w14:textId="44FD23EE" w:rsidR="00953ADE" w:rsidRDefault="0099500F" w:rsidP="0099500F">
      <w:pPr>
        <w:pStyle w:val="ListParagraph"/>
        <w:widowControl w:val="0"/>
        <w:numPr>
          <w:ilvl w:val="0"/>
          <w:numId w:val="11"/>
        </w:numPr>
        <w:snapToGrid w:val="0"/>
        <w:spacing w:after="0"/>
      </w:pPr>
      <w:r w:rsidRPr="0099500F">
        <w:t>R4-2306544</w:t>
      </w:r>
      <w:r>
        <w:t xml:space="preserve"> </w:t>
      </w:r>
      <w:r w:rsidRPr="0099500F">
        <w:t>WF on FDD HPUE Basket W</w:t>
      </w:r>
      <w:r w:rsidR="0095091E">
        <w:t>I</w:t>
      </w:r>
      <w:r w:rsidRPr="0099500F">
        <w:t>s</w:t>
      </w:r>
      <w:r>
        <w:t xml:space="preserve">, </w:t>
      </w:r>
      <w:r w:rsidRPr="0099500F">
        <w:t>China Unicom</w:t>
      </w:r>
      <w:r>
        <w:t>, RAN4#106b-e</w:t>
      </w:r>
    </w:p>
    <w:p w14:paraId="7E18A067" w14:textId="1C66733B" w:rsidR="0099500F" w:rsidRDefault="0099500F" w:rsidP="0099500F">
      <w:pPr>
        <w:pStyle w:val="ListParagraph"/>
        <w:widowControl w:val="0"/>
        <w:numPr>
          <w:ilvl w:val="0"/>
          <w:numId w:val="11"/>
        </w:numPr>
        <w:snapToGrid w:val="0"/>
        <w:spacing w:after="0"/>
      </w:pPr>
      <w:r w:rsidRPr="0099500F">
        <w:t>R4-2304559 Impact of 25 and 30MHz ULDL CBW for n71</w:t>
      </w:r>
      <w:r w:rsidR="00983012">
        <w:t>, Skyworks Solutions Inc., RAN4#106b-e</w:t>
      </w:r>
    </w:p>
    <w:p w14:paraId="7178477F" w14:textId="178646F4" w:rsidR="0099500F" w:rsidRPr="0099500F" w:rsidRDefault="0099500F" w:rsidP="0099500F">
      <w:pPr>
        <w:pStyle w:val="ListParagraph"/>
        <w:widowControl w:val="0"/>
        <w:numPr>
          <w:ilvl w:val="0"/>
          <w:numId w:val="11"/>
        </w:numPr>
        <w:snapToGrid w:val="0"/>
        <w:spacing w:after="0"/>
      </w:pPr>
      <w:r w:rsidRPr="0099500F">
        <w:t>R4-2304349</w:t>
      </w:r>
      <w:r>
        <w:t xml:space="preserve"> </w:t>
      </w:r>
      <w:r w:rsidRPr="0099500F">
        <w:t>On RF requirements for 25MHz and 30MHz UL CBW for n7</w:t>
      </w:r>
      <w:r>
        <w:t xml:space="preserve">, Apple, RAN4#106b-e </w:t>
      </w:r>
    </w:p>
    <w:sectPr w:rsidR="0099500F" w:rsidRPr="0099500F"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AE5D2" w14:textId="77777777" w:rsidR="00C34D7B" w:rsidRDefault="00C34D7B">
      <w:r>
        <w:separator/>
      </w:r>
    </w:p>
  </w:endnote>
  <w:endnote w:type="continuationSeparator" w:id="0">
    <w:p w14:paraId="3CAE315A" w14:textId="77777777" w:rsidR="00C34D7B" w:rsidRDefault="00C34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E51E24" w:rsidRDefault="00E51E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C08184" w14:textId="77777777" w:rsidR="00C34D7B" w:rsidRDefault="00C34D7B">
      <w:r>
        <w:separator/>
      </w:r>
    </w:p>
  </w:footnote>
  <w:footnote w:type="continuationSeparator" w:id="0">
    <w:p w14:paraId="171A9CC5" w14:textId="77777777" w:rsidR="00C34D7B" w:rsidRDefault="00C34D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26E86"/>
    <w:multiLevelType w:val="hybridMultilevel"/>
    <w:tmpl w:val="AD228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57290F"/>
    <w:multiLevelType w:val="hybridMultilevel"/>
    <w:tmpl w:val="99F27E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B45E61"/>
    <w:multiLevelType w:val="hybridMultilevel"/>
    <w:tmpl w:val="169CD9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38F782C"/>
    <w:multiLevelType w:val="hybridMultilevel"/>
    <w:tmpl w:val="1164A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FC51142"/>
    <w:multiLevelType w:val="hybridMultilevel"/>
    <w:tmpl w:val="9A52CF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15:restartNumberingAfterBreak="0">
    <w:nsid w:val="225A1BD6"/>
    <w:multiLevelType w:val="hybridMultilevel"/>
    <w:tmpl w:val="4D96C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DB65A6E"/>
    <w:multiLevelType w:val="hybridMultilevel"/>
    <w:tmpl w:val="046C1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7" w15:restartNumberingAfterBreak="0">
    <w:nsid w:val="34BB2630"/>
    <w:multiLevelType w:val="hybridMultilevel"/>
    <w:tmpl w:val="7B0C20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EA43ED"/>
    <w:multiLevelType w:val="hybridMultilevel"/>
    <w:tmpl w:val="1D6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1B5774"/>
    <w:multiLevelType w:val="hybridMultilevel"/>
    <w:tmpl w:val="7CFEAB1C"/>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8"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0B03297"/>
    <w:multiLevelType w:val="hybridMultilevel"/>
    <w:tmpl w:val="F8E6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277C98"/>
    <w:multiLevelType w:val="hybridMultilevel"/>
    <w:tmpl w:val="3132D9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8"/>
  </w:num>
  <w:num w:numId="3">
    <w:abstractNumId w:val="23"/>
  </w:num>
  <w:num w:numId="4">
    <w:abstractNumId w:val="37"/>
  </w:num>
  <w:num w:numId="5">
    <w:abstractNumId w:val="16"/>
  </w:num>
  <w:num w:numId="6">
    <w:abstractNumId w:val="6"/>
  </w:num>
  <w:num w:numId="7">
    <w:abstractNumId w:val="24"/>
  </w:num>
  <w:num w:numId="8">
    <w:abstractNumId w:val="34"/>
  </w:num>
  <w:num w:numId="9">
    <w:abstractNumId w:val="35"/>
  </w:num>
  <w:num w:numId="10">
    <w:abstractNumId w:val="5"/>
  </w:num>
  <w:num w:numId="11">
    <w:abstractNumId w:val="14"/>
  </w:num>
  <w:num w:numId="12">
    <w:abstractNumId w:val="36"/>
  </w:num>
  <w:num w:numId="13">
    <w:abstractNumId w:val="25"/>
  </w:num>
  <w:num w:numId="14">
    <w:abstractNumId w:val="33"/>
  </w:num>
  <w:num w:numId="15">
    <w:abstractNumId w:val="20"/>
  </w:num>
  <w:num w:numId="16">
    <w:abstractNumId w:val="38"/>
  </w:num>
  <w:num w:numId="17">
    <w:abstractNumId w:val="11"/>
  </w:num>
  <w:num w:numId="18">
    <w:abstractNumId w:val="22"/>
  </w:num>
  <w:num w:numId="19">
    <w:abstractNumId w:val="2"/>
  </w:num>
  <w:num w:numId="20">
    <w:abstractNumId w:val="8"/>
  </w:num>
  <w:num w:numId="21">
    <w:abstractNumId w:val="29"/>
  </w:num>
  <w:num w:numId="22">
    <w:abstractNumId w:val="26"/>
  </w:num>
  <w:num w:numId="23">
    <w:abstractNumId w:val="12"/>
  </w:num>
  <w:num w:numId="24">
    <w:abstractNumId w:val="28"/>
  </w:num>
  <w:num w:numId="25">
    <w:abstractNumId w:val="31"/>
  </w:num>
  <w:num w:numId="26">
    <w:abstractNumId w:val="0"/>
  </w:num>
  <w:num w:numId="27">
    <w:abstractNumId w:val="19"/>
  </w:num>
  <w:num w:numId="28">
    <w:abstractNumId w:val="27"/>
  </w:num>
  <w:num w:numId="29">
    <w:abstractNumId w:val="1"/>
  </w:num>
  <w:num w:numId="30">
    <w:abstractNumId w:val="10"/>
  </w:num>
  <w:num w:numId="31">
    <w:abstractNumId w:val="21"/>
  </w:num>
  <w:num w:numId="32">
    <w:abstractNumId w:val="17"/>
  </w:num>
  <w:num w:numId="33">
    <w:abstractNumId w:val="13"/>
  </w:num>
  <w:num w:numId="34">
    <w:abstractNumId w:val="7"/>
  </w:num>
  <w:num w:numId="35">
    <w:abstractNumId w:val="30"/>
  </w:num>
  <w:num w:numId="36">
    <w:abstractNumId w:val="32"/>
  </w:num>
  <w:num w:numId="37">
    <w:abstractNumId w:val="3"/>
  </w:num>
  <w:num w:numId="38">
    <w:abstractNumId w:val="15"/>
  </w:num>
  <w:num w:numId="3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8F"/>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9C6"/>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DB8"/>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4F64"/>
    <w:rsid w:val="000E500B"/>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674"/>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03"/>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750"/>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4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26A"/>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B71"/>
    <w:rsid w:val="003C6E8A"/>
    <w:rsid w:val="003C7320"/>
    <w:rsid w:val="003C737C"/>
    <w:rsid w:val="003C7437"/>
    <w:rsid w:val="003C747A"/>
    <w:rsid w:val="003C7EE0"/>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F16"/>
    <w:rsid w:val="00482067"/>
    <w:rsid w:val="00482559"/>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5C5"/>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78B"/>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92E"/>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9FA"/>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FAF"/>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1E"/>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A0A"/>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6E44"/>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2AB"/>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4C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408"/>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5CFA"/>
    <w:rsid w:val="00945E23"/>
    <w:rsid w:val="00945E33"/>
    <w:rsid w:val="00946443"/>
    <w:rsid w:val="009479AB"/>
    <w:rsid w:val="009501C1"/>
    <w:rsid w:val="0095091E"/>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87F"/>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012"/>
    <w:rsid w:val="009831C4"/>
    <w:rsid w:val="0098370F"/>
    <w:rsid w:val="00983CB4"/>
    <w:rsid w:val="009845C3"/>
    <w:rsid w:val="009846EB"/>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00F"/>
    <w:rsid w:val="00995339"/>
    <w:rsid w:val="00995394"/>
    <w:rsid w:val="00995E18"/>
    <w:rsid w:val="009961C4"/>
    <w:rsid w:val="009963CD"/>
    <w:rsid w:val="009966B1"/>
    <w:rsid w:val="00996785"/>
    <w:rsid w:val="00996A33"/>
    <w:rsid w:val="00997267"/>
    <w:rsid w:val="00997A21"/>
    <w:rsid w:val="00997DDC"/>
    <w:rsid w:val="00997E8B"/>
    <w:rsid w:val="009A0322"/>
    <w:rsid w:val="009A0384"/>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99C"/>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2BF7"/>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D20"/>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A69"/>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4D7B"/>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30"/>
    <w:rsid w:val="00CA07A8"/>
    <w:rsid w:val="00CA1A4B"/>
    <w:rsid w:val="00CA255E"/>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3F5"/>
    <w:rsid w:val="00D665E5"/>
    <w:rsid w:val="00D666A6"/>
    <w:rsid w:val="00D67523"/>
    <w:rsid w:val="00D677A6"/>
    <w:rsid w:val="00D677FE"/>
    <w:rsid w:val="00D6782A"/>
    <w:rsid w:val="00D701A1"/>
    <w:rsid w:val="00D70703"/>
    <w:rsid w:val="00D70917"/>
    <w:rsid w:val="00D70991"/>
    <w:rsid w:val="00D70DA8"/>
    <w:rsid w:val="00D70DE6"/>
    <w:rsid w:val="00D713FF"/>
    <w:rsid w:val="00D71446"/>
    <w:rsid w:val="00D71DDC"/>
    <w:rsid w:val="00D72884"/>
    <w:rsid w:val="00D72A09"/>
    <w:rsid w:val="00D72A83"/>
    <w:rsid w:val="00D72CBB"/>
    <w:rsid w:val="00D72F84"/>
    <w:rsid w:val="00D72FAC"/>
    <w:rsid w:val="00D73458"/>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9AA"/>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383"/>
    <w:rsid w:val="00D96E59"/>
    <w:rsid w:val="00D96EAF"/>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6A48"/>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89D"/>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C65"/>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1E24"/>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745"/>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A79"/>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95"/>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E02"/>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4710856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5</Pages>
  <Words>2417</Words>
  <Characters>13779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16164</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2023-05-11T21:06:00Z</dcterms:created>
  <dcterms:modified xsi:type="dcterms:W3CDTF">2023-05-11T21:06:00Z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